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608B" w14:textId="77777777" w:rsidR="00503D07" w:rsidRDefault="00E50781" w:rsidP="0006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Analysis Grading Rubric</w:t>
      </w:r>
    </w:p>
    <w:p w14:paraId="77690ECA" w14:textId="20DAE30C" w:rsidR="00E50781" w:rsidRPr="00793817" w:rsidRDefault="00793817" w:rsidP="00E50781">
      <w:pPr>
        <w:rPr>
          <w:b/>
          <w:sz w:val="28"/>
          <w:szCs w:val="28"/>
        </w:rPr>
      </w:pPr>
      <w:r w:rsidRPr="00793817">
        <w:rPr>
          <w:b/>
          <w:sz w:val="28"/>
          <w:szCs w:val="28"/>
        </w:rPr>
        <w:t>Media Ethics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250"/>
        <w:gridCol w:w="2358"/>
      </w:tblGrid>
      <w:tr w:rsidR="00382110" w14:paraId="03D5FEC4" w14:textId="77777777" w:rsidTr="009A29B1">
        <w:tc>
          <w:tcPr>
            <w:tcW w:w="1638" w:type="dxa"/>
          </w:tcPr>
          <w:p w14:paraId="146963AE" w14:textId="77777777" w:rsidR="00E50781" w:rsidRDefault="00E50781" w:rsidP="00E50781">
            <w:pPr>
              <w:rPr>
                <w:b/>
              </w:rPr>
            </w:pPr>
          </w:p>
        </w:tc>
        <w:tc>
          <w:tcPr>
            <w:tcW w:w="2610" w:type="dxa"/>
          </w:tcPr>
          <w:p w14:paraId="2A21CD46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Excellent (A, A-)</w:t>
            </w:r>
          </w:p>
          <w:p w14:paraId="6DCCBFB5" w14:textId="77777777" w:rsidR="00E50781" w:rsidRPr="00E50781" w:rsidRDefault="00E50781" w:rsidP="00E50781">
            <w:r>
              <w:t xml:space="preserve">(Exceeds graduate course </w:t>
            </w:r>
            <w:r w:rsidR="00B63CFE">
              <w:t xml:space="preserve">relative </w:t>
            </w:r>
            <w:r>
              <w:t>standards</w:t>
            </w:r>
            <w:r w:rsidR="005D7914">
              <w:t>*</w:t>
            </w:r>
            <w:r>
              <w:t>)</w:t>
            </w:r>
          </w:p>
        </w:tc>
        <w:tc>
          <w:tcPr>
            <w:tcW w:w="2250" w:type="dxa"/>
          </w:tcPr>
          <w:p w14:paraId="62E37551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Good (B+, B)</w:t>
            </w:r>
          </w:p>
          <w:p w14:paraId="4B189A4A" w14:textId="77777777" w:rsidR="00E50781" w:rsidRPr="00E50781" w:rsidRDefault="00E50781" w:rsidP="00E50781">
            <w:r>
              <w:t xml:space="preserve">(Meets graduate course </w:t>
            </w:r>
            <w:r w:rsidR="00B63CFE">
              <w:t xml:space="preserve">relative </w:t>
            </w:r>
            <w:r>
              <w:t>standards</w:t>
            </w:r>
            <w:r w:rsidR="005D7914">
              <w:t>*</w:t>
            </w:r>
            <w:r>
              <w:t>)</w:t>
            </w:r>
          </w:p>
        </w:tc>
        <w:tc>
          <w:tcPr>
            <w:tcW w:w="2358" w:type="dxa"/>
          </w:tcPr>
          <w:p w14:paraId="09E3D803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Poor (B-, C+, C)</w:t>
            </w:r>
          </w:p>
          <w:p w14:paraId="04E29760" w14:textId="77777777" w:rsidR="00E50781" w:rsidRPr="00E50781" w:rsidRDefault="005D7914" w:rsidP="00E50781">
            <w:r>
              <w:t>(Fails to meet graduate course</w:t>
            </w:r>
            <w:r w:rsidR="00E50781">
              <w:t xml:space="preserve"> </w:t>
            </w:r>
            <w:r w:rsidR="00B63CFE">
              <w:t xml:space="preserve">relative </w:t>
            </w:r>
            <w:r w:rsidR="00E50781">
              <w:t>standards</w:t>
            </w:r>
            <w:r>
              <w:t>*</w:t>
            </w:r>
            <w:r w:rsidR="00E50781">
              <w:t>)</w:t>
            </w:r>
          </w:p>
        </w:tc>
      </w:tr>
      <w:tr w:rsidR="00382110" w14:paraId="0C574595" w14:textId="77777777" w:rsidTr="009A29B1">
        <w:tc>
          <w:tcPr>
            <w:tcW w:w="1638" w:type="dxa"/>
          </w:tcPr>
          <w:p w14:paraId="439B6438" w14:textId="5D41CD6C" w:rsidR="007E7901" w:rsidRPr="007E7901" w:rsidRDefault="00793817" w:rsidP="00E50781">
            <w:r>
              <w:rPr>
                <w:b/>
              </w:rPr>
              <w:t>Situation</w:t>
            </w:r>
            <w:r>
              <w:t xml:space="preserve"> </w:t>
            </w:r>
            <w:r w:rsidR="007E7901">
              <w:t>(15 points)</w:t>
            </w:r>
          </w:p>
        </w:tc>
        <w:tc>
          <w:tcPr>
            <w:tcW w:w="2610" w:type="dxa"/>
          </w:tcPr>
          <w:p w14:paraId="3B6088F8" w14:textId="58DB1AAD" w:rsidR="00E50781" w:rsidRPr="00E50781" w:rsidRDefault="00E50781" w:rsidP="00E50781">
            <w:r>
              <w:t xml:space="preserve">Student provides a concise summary of only the most important facts </w:t>
            </w:r>
            <w:r w:rsidR="00793817">
              <w:t xml:space="preserve">involved </w:t>
            </w:r>
            <w:r w:rsidR="00DC7A2A">
              <w:t xml:space="preserve">in </w:t>
            </w:r>
            <w:r w:rsidR="00793817">
              <w:t xml:space="preserve">the situation </w:t>
            </w:r>
            <w:r>
              <w:t>in the case in two or three brief sentences.</w:t>
            </w:r>
          </w:p>
        </w:tc>
        <w:tc>
          <w:tcPr>
            <w:tcW w:w="2250" w:type="dxa"/>
          </w:tcPr>
          <w:p w14:paraId="017356A8" w14:textId="7DECB3B8" w:rsidR="00E50781" w:rsidRPr="00382110" w:rsidRDefault="00382110" w:rsidP="00455ECF">
            <w:r>
              <w:t>Student provides a summary of the facts in</w:t>
            </w:r>
            <w:r w:rsidR="00793817">
              <w:t>volved in the situation</w:t>
            </w:r>
            <w:r>
              <w:t xml:space="preserve"> </w:t>
            </w:r>
            <w:r w:rsidR="00793817">
              <w:t xml:space="preserve">in </w:t>
            </w:r>
            <w:r>
              <w:t xml:space="preserve">the case, but </w:t>
            </w:r>
            <w:r w:rsidR="0053598F">
              <w:t xml:space="preserve">sentences are not concise. Sentences may be </w:t>
            </w:r>
            <w:r>
              <w:t>too long or there are too many of them.</w:t>
            </w:r>
          </w:p>
        </w:tc>
        <w:tc>
          <w:tcPr>
            <w:tcW w:w="2358" w:type="dxa"/>
          </w:tcPr>
          <w:p w14:paraId="40D0263A" w14:textId="4203A128" w:rsidR="00E50781" w:rsidRPr="00382110" w:rsidRDefault="00382110" w:rsidP="00DC7A2A">
            <w:r>
              <w:t>Student provides a</w:t>
            </w:r>
            <w:r w:rsidR="00995FA4">
              <w:t xml:space="preserve"> summary that is not concise, </w:t>
            </w:r>
            <w:r>
              <w:t>is rambling</w:t>
            </w:r>
            <w:r w:rsidR="0053598F">
              <w:t>,</w:t>
            </w:r>
            <w:r w:rsidR="00DC7A2A">
              <w:t xml:space="preserve"> and i</w:t>
            </w:r>
            <w:r w:rsidR="00455ECF">
              <w:t xml:space="preserve">ncludes statements of </w:t>
            </w:r>
            <w:proofErr w:type="gramStart"/>
            <w:r w:rsidR="00455ECF">
              <w:t>values ,</w:t>
            </w:r>
            <w:r w:rsidR="00DC7A2A">
              <w:t>principles</w:t>
            </w:r>
            <w:proofErr w:type="gramEnd"/>
            <w:r w:rsidR="00DC7A2A">
              <w:t xml:space="preserve">, </w:t>
            </w:r>
            <w:r w:rsidR="00455ECF">
              <w:t xml:space="preserve">or loyalties, </w:t>
            </w:r>
            <w:r>
              <w:t>which should go in subsequent sections.</w:t>
            </w:r>
          </w:p>
        </w:tc>
      </w:tr>
      <w:tr w:rsidR="00382110" w14:paraId="05F3AA4F" w14:textId="77777777" w:rsidTr="009A29B1">
        <w:tc>
          <w:tcPr>
            <w:tcW w:w="1638" w:type="dxa"/>
          </w:tcPr>
          <w:p w14:paraId="0B152126" w14:textId="224291CB" w:rsidR="007E7901" w:rsidRPr="007E7901" w:rsidRDefault="00793817" w:rsidP="00E50781">
            <w:r w:rsidRPr="00793817">
              <w:rPr>
                <w:b/>
              </w:rPr>
              <w:t>Values</w:t>
            </w:r>
            <w:r>
              <w:t xml:space="preserve"> </w:t>
            </w:r>
            <w:r w:rsidR="009A29B1">
              <w:t>(15</w:t>
            </w:r>
            <w:r w:rsidR="007E7901">
              <w:t xml:space="preserve"> points)</w:t>
            </w:r>
          </w:p>
        </w:tc>
        <w:tc>
          <w:tcPr>
            <w:tcW w:w="2610" w:type="dxa"/>
          </w:tcPr>
          <w:p w14:paraId="44A5753D" w14:textId="3319D2E0" w:rsidR="00E50781" w:rsidRPr="00E50781" w:rsidRDefault="00793817" w:rsidP="004B2B0F">
            <w:r>
              <w:t xml:space="preserve">Student </w:t>
            </w:r>
            <w:r w:rsidR="00694A4C">
              <w:t>clearly states the no more than three</w:t>
            </w:r>
            <w:r>
              <w:t xml:space="preserve"> relevant values he or she is </w:t>
            </w:r>
            <w:r w:rsidR="004B2B0F">
              <w:t xml:space="preserve">considering </w:t>
            </w:r>
            <w:r>
              <w:t>in the “Values” section of Potter’s Box to base</w:t>
            </w:r>
            <w:r w:rsidR="00DC7A2A">
              <w:t xml:space="preserve"> his or her final judgment on, </w:t>
            </w:r>
            <w:r w:rsidR="00455ECF">
              <w:t>and explains clearly and</w:t>
            </w:r>
            <w:r w:rsidR="004B2B0F">
              <w:t xml:space="preserve"> logically the reasons the</w:t>
            </w:r>
            <w:r>
              <w:t xml:space="preserve"> values </w:t>
            </w:r>
            <w:r w:rsidR="004B2B0F">
              <w:t xml:space="preserve">chosen </w:t>
            </w:r>
            <w:r>
              <w:t xml:space="preserve">apply to the case. </w:t>
            </w:r>
            <w:r w:rsidR="004B2B0F">
              <w:t>Student h</w:t>
            </w:r>
            <w:r w:rsidR="00A76129">
              <w:t>as ample, properly formatted refe</w:t>
            </w:r>
            <w:r>
              <w:t xml:space="preserve">rences to a wide variety of required and recommended </w:t>
            </w:r>
            <w:r w:rsidR="00A76129">
              <w:t>material.</w:t>
            </w:r>
          </w:p>
        </w:tc>
        <w:tc>
          <w:tcPr>
            <w:tcW w:w="2250" w:type="dxa"/>
          </w:tcPr>
          <w:p w14:paraId="1A8F751C" w14:textId="1425EA4A" w:rsidR="00E50781" w:rsidRPr="00382110" w:rsidRDefault="00694A4C" w:rsidP="00455ECF">
            <w:r>
              <w:t>Student states the one or two</w:t>
            </w:r>
            <w:r w:rsidR="00DC7A2A">
              <w:t xml:space="preserve"> re</w:t>
            </w:r>
            <w:r w:rsidR="004B2B0F">
              <w:t>levant values he or she is considering</w:t>
            </w:r>
            <w:r w:rsidR="00DC7A2A">
              <w:t xml:space="preserve"> in the “Values” section of Potter’s Box to base his or her</w:t>
            </w:r>
            <w:r w:rsidR="00455ECF">
              <w:t xml:space="preserve"> final judgment on, and explains </w:t>
            </w:r>
            <w:r w:rsidR="00DC7A2A">
              <w:t>the reasons t</w:t>
            </w:r>
            <w:r w:rsidR="004B2B0F">
              <w:t>hese values apply to the case. Student h</w:t>
            </w:r>
            <w:r w:rsidR="00DC7A2A">
              <w:t>as some references to required material.</w:t>
            </w:r>
          </w:p>
        </w:tc>
        <w:tc>
          <w:tcPr>
            <w:tcW w:w="2358" w:type="dxa"/>
          </w:tcPr>
          <w:p w14:paraId="0C8C85BF" w14:textId="1CC80C81" w:rsidR="00E50781" w:rsidRPr="00382110" w:rsidRDefault="00694A4C" w:rsidP="00DC7A2A">
            <w:r>
              <w:t>Student states</w:t>
            </w:r>
            <w:bookmarkStart w:id="0" w:name="_GoBack"/>
            <w:bookmarkEnd w:id="0"/>
            <w:r w:rsidR="004B2B0F">
              <w:t xml:space="preserve"> one value he or she is considering</w:t>
            </w:r>
            <w:r w:rsidR="00DC7A2A">
              <w:t xml:space="preserve"> in the “Values” section of Potter’s Box to base his or her final </w:t>
            </w:r>
            <w:r w:rsidR="00455ECF">
              <w:t>judgment on, but does not explain</w:t>
            </w:r>
            <w:r w:rsidR="00DC7A2A">
              <w:t xml:space="preserve"> logically the reasons </w:t>
            </w:r>
            <w:r w:rsidR="004B2B0F">
              <w:t>the value applies to the case. Student h</w:t>
            </w:r>
            <w:r w:rsidR="00DC7A2A">
              <w:t>as no references to required material.</w:t>
            </w:r>
          </w:p>
        </w:tc>
      </w:tr>
      <w:tr w:rsidR="00382110" w14:paraId="0A17E3EA" w14:textId="77777777" w:rsidTr="009A29B1">
        <w:tc>
          <w:tcPr>
            <w:tcW w:w="1638" w:type="dxa"/>
          </w:tcPr>
          <w:p w14:paraId="6FD95BD5" w14:textId="0DAE78A6" w:rsidR="007E7901" w:rsidRPr="007E7901" w:rsidRDefault="00DC7A2A" w:rsidP="00E50781">
            <w:r>
              <w:rPr>
                <w:b/>
              </w:rPr>
              <w:t>Principles</w:t>
            </w:r>
            <w:r w:rsidR="009A29B1">
              <w:t xml:space="preserve"> (15</w:t>
            </w:r>
            <w:r w:rsidR="007E7901">
              <w:t xml:space="preserve"> points)</w:t>
            </w:r>
          </w:p>
        </w:tc>
        <w:tc>
          <w:tcPr>
            <w:tcW w:w="2610" w:type="dxa"/>
          </w:tcPr>
          <w:p w14:paraId="00A4F0FF" w14:textId="39D5679D" w:rsidR="00E50781" w:rsidRDefault="00DC7A2A" w:rsidP="0037023C">
            <w:pPr>
              <w:rPr>
                <w:b/>
              </w:rPr>
            </w:pPr>
            <w:r>
              <w:t>Student sta</w:t>
            </w:r>
            <w:r w:rsidR="0037023C">
              <w:t>tes what principle</w:t>
            </w:r>
            <w:r>
              <w:t xml:space="preserve"> he or she is using in the “Principles” section of Potter’s Box to base his or her</w:t>
            </w:r>
            <w:r w:rsidR="00455ECF">
              <w:t xml:space="preserve"> final judgment on, and explains clearly and </w:t>
            </w:r>
            <w:r>
              <w:t xml:space="preserve">logically </w:t>
            </w:r>
            <w:r w:rsidR="0037023C">
              <w:t xml:space="preserve">the reasons this principle is being used. </w:t>
            </w:r>
            <w:proofErr w:type="gramStart"/>
            <w:r w:rsidR="0037023C">
              <w:t xml:space="preserve">Has ample, properly </w:t>
            </w:r>
            <w:r w:rsidR="0037023C">
              <w:lastRenderedPageBreak/>
              <w:t>formatted references</w:t>
            </w:r>
            <w:proofErr w:type="gramEnd"/>
            <w:r w:rsidR="0037023C">
              <w:t xml:space="preserve"> to a wide variety of required and recommended material.</w:t>
            </w:r>
          </w:p>
        </w:tc>
        <w:tc>
          <w:tcPr>
            <w:tcW w:w="2250" w:type="dxa"/>
          </w:tcPr>
          <w:p w14:paraId="52BE086E" w14:textId="2BFEE4E5" w:rsidR="00E50781" w:rsidRPr="00586988" w:rsidRDefault="0037023C" w:rsidP="0037023C">
            <w:r>
              <w:lastRenderedPageBreak/>
              <w:t>Student states what principle he or she is using in the “Principles” section of Potter’s Box to base his or he</w:t>
            </w:r>
            <w:r w:rsidR="00455ECF">
              <w:t>r final judgment on, and explains</w:t>
            </w:r>
            <w:r>
              <w:t xml:space="preserve"> the reasons this principle is being used. </w:t>
            </w:r>
            <w:proofErr w:type="gramStart"/>
            <w:r>
              <w:t>Has</w:t>
            </w:r>
            <w:proofErr w:type="gramEnd"/>
            <w:r>
              <w:t xml:space="preserve"> some </w:t>
            </w:r>
            <w:r>
              <w:lastRenderedPageBreak/>
              <w:t>references to required and recommended material.</w:t>
            </w:r>
          </w:p>
        </w:tc>
        <w:tc>
          <w:tcPr>
            <w:tcW w:w="2358" w:type="dxa"/>
          </w:tcPr>
          <w:p w14:paraId="5F563ABA" w14:textId="4D4D5284" w:rsidR="00E50781" w:rsidRPr="00375E22" w:rsidRDefault="0037023C" w:rsidP="0037023C">
            <w:r>
              <w:lastRenderedPageBreak/>
              <w:t xml:space="preserve">Student states a principle that does not apply to the case or is impractical or </w:t>
            </w:r>
            <w:r w:rsidR="00375E22">
              <w:t xml:space="preserve">not based on theory learned in the assigned material. </w:t>
            </w:r>
            <w:r w:rsidR="00455ECF">
              <w:t>Does not explain</w:t>
            </w:r>
            <w:r>
              <w:t xml:space="preserve"> why he or she is using the principle, and </w:t>
            </w:r>
            <w:r w:rsidR="00455ECF">
              <w:t>i</w:t>
            </w:r>
            <w:r w:rsidR="00375E22">
              <w:t xml:space="preserve">t is not clear </w:t>
            </w:r>
            <w:r w:rsidR="00375E22">
              <w:lastRenderedPageBreak/>
              <w:t>that the student has read or unde</w:t>
            </w:r>
            <w:r>
              <w:t>rstands how to apply the principles</w:t>
            </w:r>
            <w:r w:rsidR="00375E22">
              <w:t xml:space="preserve"> in the assigned materi</w:t>
            </w:r>
            <w:r>
              <w:t xml:space="preserve">al to the ethical problem </w:t>
            </w:r>
            <w:r w:rsidR="00375E22">
              <w:t>in the case.</w:t>
            </w:r>
            <w:r w:rsidR="0053598F">
              <w:t xml:space="preserve"> </w:t>
            </w:r>
            <w:proofErr w:type="gramStart"/>
            <w:r w:rsidR="0053598F">
              <w:t>Has</w:t>
            </w:r>
            <w:proofErr w:type="gramEnd"/>
            <w:r w:rsidR="0053598F">
              <w:t xml:space="preserve"> too many generalizations</w:t>
            </w:r>
            <w:r>
              <w:t xml:space="preserve"> and no references to assigned material.</w:t>
            </w:r>
          </w:p>
        </w:tc>
      </w:tr>
      <w:tr w:rsidR="00382110" w14:paraId="13C4B77E" w14:textId="77777777" w:rsidTr="009A29B1">
        <w:tc>
          <w:tcPr>
            <w:tcW w:w="1638" w:type="dxa"/>
          </w:tcPr>
          <w:p w14:paraId="226D4458" w14:textId="141A28E0" w:rsidR="00E50781" w:rsidRDefault="0037023C" w:rsidP="00E50781">
            <w:pPr>
              <w:rPr>
                <w:b/>
              </w:rPr>
            </w:pPr>
            <w:r>
              <w:rPr>
                <w:b/>
              </w:rPr>
              <w:lastRenderedPageBreak/>
              <w:t>Loyalties</w:t>
            </w:r>
          </w:p>
          <w:p w14:paraId="518F4287" w14:textId="54E3987E" w:rsidR="007E7901" w:rsidRPr="007E7901" w:rsidRDefault="007E7901" w:rsidP="00E50781">
            <w:r>
              <w:t>(15 points)</w:t>
            </w:r>
          </w:p>
        </w:tc>
        <w:tc>
          <w:tcPr>
            <w:tcW w:w="2610" w:type="dxa"/>
          </w:tcPr>
          <w:p w14:paraId="7FF8098F" w14:textId="5BF81DC2" w:rsidR="00E50781" w:rsidRPr="00A76129" w:rsidRDefault="00A76129" w:rsidP="009A29B1">
            <w:r>
              <w:t xml:space="preserve">Student </w:t>
            </w:r>
            <w:r w:rsidR="009A29B1">
              <w:t>states what loyalties he or she is using in the “Loyalties” section of Potter’s Box to base his or he</w:t>
            </w:r>
            <w:r w:rsidR="00455ECF">
              <w:t>r final judgment on, and clearly explains</w:t>
            </w:r>
            <w:r w:rsidR="009A29B1">
              <w:t xml:space="preserve"> logically the reasons these loyalties are being used </w:t>
            </w:r>
            <w:r w:rsidR="00345AD0">
              <w:t xml:space="preserve">to apply to the case. </w:t>
            </w:r>
            <w:proofErr w:type="gramStart"/>
            <w:r w:rsidR="00345AD0">
              <w:t xml:space="preserve">Has ample </w:t>
            </w:r>
            <w:r w:rsidR="0053598F">
              <w:t>references</w:t>
            </w:r>
            <w:proofErr w:type="gramEnd"/>
            <w:r w:rsidR="009A29B1">
              <w:t xml:space="preserve"> to a wide variety of required and recommended material</w:t>
            </w:r>
            <w:r w:rsidR="0053598F">
              <w:t>.</w:t>
            </w:r>
          </w:p>
        </w:tc>
        <w:tc>
          <w:tcPr>
            <w:tcW w:w="2250" w:type="dxa"/>
          </w:tcPr>
          <w:p w14:paraId="6993AEF4" w14:textId="7889DD34" w:rsidR="00E50781" w:rsidRPr="00375E22" w:rsidRDefault="009A29B1" w:rsidP="00345AD0">
            <w:r>
              <w:t>Student states what loyalties he or she is using in the “Loyalties” section of Potter’s Box to base his or he</w:t>
            </w:r>
            <w:r w:rsidR="00455ECF">
              <w:t>r final judgment on, and explains</w:t>
            </w:r>
            <w:r>
              <w:t xml:space="preserve"> the reasons these loyalties are being used </w:t>
            </w:r>
            <w:r w:rsidR="00345AD0">
              <w:t xml:space="preserve">to apply to the case. </w:t>
            </w:r>
            <w:proofErr w:type="gramStart"/>
            <w:r w:rsidR="00345AD0">
              <w:t>Has</w:t>
            </w:r>
            <w:proofErr w:type="gramEnd"/>
            <w:r w:rsidR="00345AD0">
              <w:t xml:space="preserve"> some </w:t>
            </w:r>
            <w:r>
              <w:t>references to required and recommended material.</w:t>
            </w:r>
          </w:p>
        </w:tc>
        <w:tc>
          <w:tcPr>
            <w:tcW w:w="2358" w:type="dxa"/>
          </w:tcPr>
          <w:p w14:paraId="61ABB828" w14:textId="56EC2EDE" w:rsidR="00E50781" w:rsidRPr="00375E22" w:rsidRDefault="00375E22" w:rsidP="00345AD0">
            <w:r>
              <w:t xml:space="preserve">Student </w:t>
            </w:r>
            <w:r w:rsidR="00B63CFE">
              <w:t xml:space="preserve">does not seem to understand what </w:t>
            </w:r>
            <w:r w:rsidR="00345AD0">
              <w:t xml:space="preserve">loyalties are relevant to the case or choses the loyalties illogically. </w:t>
            </w:r>
            <w:proofErr w:type="gramStart"/>
            <w:r w:rsidR="00345AD0">
              <w:t>Has no references</w:t>
            </w:r>
            <w:proofErr w:type="gramEnd"/>
            <w:r w:rsidR="00345AD0">
              <w:t xml:space="preserve"> to assigned material. </w:t>
            </w:r>
            <w:r w:rsidR="00B63CFE">
              <w:t>Thinking is not clear.</w:t>
            </w:r>
          </w:p>
        </w:tc>
      </w:tr>
      <w:tr w:rsidR="00382110" w14:paraId="59AD0A08" w14:textId="77777777" w:rsidTr="009A29B1">
        <w:tc>
          <w:tcPr>
            <w:tcW w:w="1638" w:type="dxa"/>
          </w:tcPr>
          <w:p w14:paraId="0516F85D" w14:textId="5D42B424" w:rsidR="00E50781" w:rsidRDefault="009A29B1" w:rsidP="00E50781">
            <w:pPr>
              <w:rPr>
                <w:b/>
              </w:rPr>
            </w:pPr>
            <w:r>
              <w:rPr>
                <w:b/>
              </w:rPr>
              <w:t>Judgment</w:t>
            </w:r>
          </w:p>
          <w:p w14:paraId="6F7B7613" w14:textId="6305B74C" w:rsidR="009A29B1" w:rsidRPr="009A29B1" w:rsidRDefault="009A29B1" w:rsidP="00E50781">
            <w:r>
              <w:t>(15 points)</w:t>
            </w:r>
          </w:p>
        </w:tc>
        <w:tc>
          <w:tcPr>
            <w:tcW w:w="2610" w:type="dxa"/>
          </w:tcPr>
          <w:p w14:paraId="6E6DA8B7" w14:textId="7AF5E48A" w:rsidR="00E50781" w:rsidRPr="00A76129" w:rsidRDefault="00345AD0" w:rsidP="00345AD0">
            <w:r>
              <w:t xml:space="preserve">Student makes a final judgment clearly and concisely based on his or her stated values, principles, and loyalties.  Defends his or her judgment logically. </w:t>
            </w:r>
            <w:proofErr w:type="gramStart"/>
            <w:r>
              <w:t>Has ample references</w:t>
            </w:r>
            <w:proofErr w:type="gramEnd"/>
            <w:r>
              <w:t xml:space="preserve"> to a wide variety of required and recommended material.</w:t>
            </w:r>
          </w:p>
        </w:tc>
        <w:tc>
          <w:tcPr>
            <w:tcW w:w="2250" w:type="dxa"/>
          </w:tcPr>
          <w:p w14:paraId="7FEE7162" w14:textId="3AB67D4F" w:rsidR="00E50781" w:rsidRPr="00B63CFE" w:rsidRDefault="00345AD0" w:rsidP="00345AD0">
            <w:r>
              <w:t xml:space="preserve">Student makes a final judgment somewhat clearly based on his or her stated values, principles, and loyalties.  Defends his or her judgment fairly logically. </w:t>
            </w:r>
            <w:proofErr w:type="gramStart"/>
            <w:r>
              <w:t>Has</w:t>
            </w:r>
            <w:proofErr w:type="gramEnd"/>
            <w:r>
              <w:t xml:space="preserve"> some references to required and recommended material.</w:t>
            </w:r>
          </w:p>
        </w:tc>
        <w:tc>
          <w:tcPr>
            <w:tcW w:w="2358" w:type="dxa"/>
          </w:tcPr>
          <w:p w14:paraId="7980B502" w14:textId="4A4FC9A3" w:rsidR="00E50781" w:rsidRPr="00B63CFE" w:rsidRDefault="00345AD0" w:rsidP="008D571B">
            <w:r>
              <w:t>Student makes a final judgment that is logically inconsistent with previously stated values, principles, and loyalties.  Does no defend his or her judgment logically or clearly</w:t>
            </w:r>
            <w:r w:rsidR="008D571B">
              <w:t>. Has no references to assigned material, or refers to the case itself, not to assigned material.</w:t>
            </w:r>
          </w:p>
        </w:tc>
      </w:tr>
      <w:tr w:rsidR="009A29B1" w14:paraId="1D4E3A73" w14:textId="77777777" w:rsidTr="009A29B1">
        <w:tc>
          <w:tcPr>
            <w:tcW w:w="1638" w:type="dxa"/>
          </w:tcPr>
          <w:p w14:paraId="3D5B13E1" w14:textId="77777777" w:rsidR="009A29B1" w:rsidRDefault="009A29B1" w:rsidP="009A29B1">
            <w:pPr>
              <w:rPr>
                <w:b/>
              </w:rPr>
            </w:pPr>
            <w:r>
              <w:rPr>
                <w:b/>
              </w:rPr>
              <w:t>Writing Style</w:t>
            </w:r>
          </w:p>
          <w:p w14:paraId="497F238A" w14:textId="6A16664B" w:rsidR="009A29B1" w:rsidRDefault="009A29B1" w:rsidP="009A29B1">
            <w:pPr>
              <w:rPr>
                <w:b/>
              </w:rPr>
            </w:pPr>
            <w:r>
              <w:t>(25 points)</w:t>
            </w:r>
          </w:p>
        </w:tc>
        <w:tc>
          <w:tcPr>
            <w:tcW w:w="2610" w:type="dxa"/>
          </w:tcPr>
          <w:p w14:paraId="2D834950" w14:textId="3265E570" w:rsidR="009A29B1" w:rsidRDefault="009A29B1" w:rsidP="00E50781">
            <w:pPr>
              <w:rPr>
                <w:b/>
              </w:rPr>
            </w:pPr>
            <w:r>
              <w:t>Student uses proper grammar, punctuation, and spelling and writes effective sentences that make logical sense.  Has a proper academic style that is void of clichés and informal, colloquial phrases and language.  Writing is well organized and logically coherent.</w:t>
            </w:r>
          </w:p>
        </w:tc>
        <w:tc>
          <w:tcPr>
            <w:tcW w:w="2250" w:type="dxa"/>
          </w:tcPr>
          <w:p w14:paraId="20A05649" w14:textId="7A073F9D" w:rsidR="009A29B1" w:rsidRDefault="009A29B1" w:rsidP="00E50781">
            <w:pPr>
              <w:rPr>
                <w:b/>
              </w:rPr>
            </w:pPr>
            <w:r>
              <w:t>For the most part, the student uses proper grammar, punctuation, and spelling and writes reasonably effective sentences that generally make logical sense.  Has a proper academic style that generally avoids clichés and informal, colloquial phrases and language.  Writing is well organized and generally logically consistent.</w:t>
            </w:r>
          </w:p>
        </w:tc>
        <w:tc>
          <w:tcPr>
            <w:tcW w:w="2358" w:type="dxa"/>
          </w:tcPr>
          <w:p w14:paraId="421AE84A" w14:textId="3C9ED708" w:rsidR="009A29B1" w:rsidRDefault="009A29B1" w:rsidP="00E50781">
            <w:pPr>
              <w:rPr>
                <w:b/>
              </w:rPr>
            </w:pPr>
            <w:r>
              <w:t>Student does not use proper grammar, punctuation, or spelling throughout the paper.  Many of the sentences are ineffective and do not make logical sense.  Does not have a proper academi</w:t>
            </w:r>
            <w:r w:rsidR="008D571B">
              <w:t xml:space="preserve">c style and often uses clichés or </w:t>
            </w:r>
            <w:r>
              <w:t>overly informal or colloquial language.  Writing is not well organized and not logically consistent.  Writing is rambling and often doesn’t make sense.</w:t>
            </w:r>
          </w:p>
        </w:tc>
      </w:tr>
    </w:tbl>
    <w:p w14:paraId="5E66BBEE" w14:textId="77777777" w:rsidR="00E50781" w:rsidRDefault="00E50781" w:rsidP="00E50781">
      <w:pPr>
        <w:rPr>
          <w:b/>
        </w:rPr>
      </w:pPr>
    </w:p>
    <w:p w14:paraId="2644904D" w14:textId="04742275" w:rsidR="005D7914" w:rsidRDefault="007E7901" w:rsidP="007E7901">
      <w:r>
        <w:t xml:space="preserve">* </w:t>
      </w:r>
      <w:r w:rsidR="005D7914">
        <w:t>See course Syllabus for the definition of relative versus absolute standards.</w:t>
      </w:r>
    </w:p>
    <w:p w14:paraId="1BE5C4AB" w14:textId="77777777" w:rsidR="007E7901" w:rsidRDefault="007E7901" w:rsidP="007E7901"/>
    <w:p w14:paraId="765AA82F" w14:textId="77777777" w:rsidR="007E7901" w:rsidRPr="005D7914" w:rsidRDefault="007E7901" w:rsidP="007E7901">
      <w:r>
        <w:t>A = 95-100 points; A- = 90-94 points; B+ = 85-89 points; B = 82-84 points; B- = 80-81 points; C+ = 75-79 points; C = 72-74 points; C- = 70-71 points.</w:t>
      </w:r>
    </w:p>
    <w:p w14:paraId="6D82F693" w14:textId="77777777" w:rsidR="007E7901" w:rsidRPr="005D7914" w:rsidRDefault="007E7901" w:rsidP="007E7901"/>
    <w:sectPr w:rsidR="007E7901" w:rsidRPr="005D7914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1FA"/>
    <w:multiLevelType w:val="hybridMultilevel"/>
    <w:tmpl w:val="4F04BDF8"/>
    <w:lvl w:ilvl="0" w:tplc="57889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81"/>
    <w:rsid w:val="00060CE0"/>
    <w:rsid w:val="00146354"/>
    <w:rsid w:val="00345AD0"/>
    <w:rsid w:val="0037023C"/>
    <w:rsid w:val="00375E22"/>
    <w:rsid w:val="00382110"/>
    <w:rsid w:val="003862C5"/>
    <w:rsid w:val="00455ECF"/>
    <w:rsid w:val="004B2B0F"/>
    <w:rsid w:val="00503D07"/>
    <w:rsid w:val="0053598F"/>
    <w:rsid w:val="00586988"/>
    <w:rsid w:val="005D7914"/>
    <w:rsid w:val="00694A4C"/>
    <w:rsid w:val="00703944"/>
    <w:rsid w:val="00793817"/>
    <w:rsid w:val="007E7901"/>
    <w:rsid w:val="00850B9D"/>
    <w:rsid w:val="008D571B"/>
    <w:rsid w:val="00995FA4"/>
    <w:rsid w:val="009A29B1"/>
    <w:rsid w:val="00A76129"/>
    <w:rsid w:val="00B63CFE"/>
    <w:rsid w:val="00DC7A2A"/>
    <w:rsid w:val="00E30C3E"/>
    <w:rsid w:val="00E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80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793</Words>
  <Characters>4521</Characters>
  <Application>Microsoft Macintosh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2014-03-21T14:38:00Z</dcterms:created>
  <dcterms:modified xsi:type="dcterms:W3CDTF">2015-02-10T22:05:00Z</dcterms:modified>
</cp:coreProperties>
</file>