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CD" w:rsidRDefault="00E04C1A">
      <w:pPr>
        <w:autoSpaceDE w:val="0"/>
        <w:autoSpaceDN w:val="0"/>
        <w:adjustRightInd w:val="0"/>
        <w:jc w:val="both"/>
        <w:rPr>
          <w:rFonts w:ascii="Arial" w:hAnsi="Arial" w:cs="Arial"/>
          <w:sz w:val="20"/>
          <w:szCs w:val="20"/>
        </w:rPr>
      </w:pPr>
      <w:r>
        <w:rPr>
          <w:rFonts w:ascii="Arial" w:hAnsi="Arial" w:cs="Arial"/>
          <w:sz w:val="20"/>
          <w:szCs w:val="20"/>
        </w:rPr>
        <w:t>AGENCY AND CLIENT LOGOS HERE</w:t>
      </w:r>
      <w:r w:rsidR="00C231CD">
        <w:rPr>
          <w:rFonts w:ascii="Arial" w:hAnsi="Arial" w:cs="Arial"/>
          <w:sz w:val="20"/>
          <w:szCs w:val="20"/>
        </w:rPr>
        <w:t xml:space="preserve">                                                     </w:t>
      </w:r>
    </w:p>
    <w:p w:rsidR="00C231CD" w:rsidRDefault="00C231CD">
      <w:pPr>
        <w:autoSpaceDE w:val="0"/>
        <w:autoSpaceDN w:val="0"/>
        <w:adjustRightInd w:val="0"/>
        <w:jc w:val="both"/>
        <w:rPr>
          <w:rFonts w:ascii="Arial" w:hAnsi="Arial" w:cs="Arial"/>
          <w:sz w:val="20"/>
          <w:szCs w:val="20"/>
        </w:rPr>
      </w:pPr>
    </w:p>
    <w:p w:rsidR="00C231CD" w:rsidRDefault="00C231CD">
      <w:pPr>
        <w:autoSpaceDE w:val="0"/>
        <w:autoSpaceDN w:val="0"/>
        <w:adjustRightInd w:val="0"/>
        <w:jc w:val="both"/>
        <w:rPr>
          <w:rFonts w:ascii="Arial" w:hAnsi="Arial" w:cs="Arial"/>
          <w:sz w:val="20"/>
          <w:szCs w:val="20"/>
        </w:rPr>
      </w:pPr>
      <w:r>
        <w:rPr>
          <w:rFonts w:ascii="Arial" w:hAnsi="Arial" w:cs="Arial"/>
          <w:sz w:val="20"/>
          <w:szCs w:val="20"/>
        </w:rPr>
        <w:t xml:space="preserve">Greetings! </w:t>
      </w:r>
    </w:p>
    <w:p w:rsidR="00C231CD" w:rsidRDefault="00C231CD">
      <w:pPr>
        <w:autoSpaceDE w:val="0"/>
        <w:autoSpaceDN w:val="0"/>
        <w:adjustRightInd w:val="0"/>
        <w:spacing w:line="240" w:lineRule="atLeast"/>
        <w:jc w:val="both"/>
        <w:rPr>
          <w:rFonts w:ascii="Arial" w:hAnsi="Arial" w:cs="Arial"/>
          <w:sz w:val="20"/>
          <w:szCs w:val="20"/>
        </w:rPr>
      </w:pPr>
    </w:p>
    <w:p w:rsidR="00C231CD" w:rsidRPr="00E82BA1" w:rsidRDefault="00C231CD" w:rsidP="005D1A82">
      <w:pPr>
        <w:pStyle w:val="BodyText2"/>
        <w:rPr>
          <w:rFonts w:ascii="Arial" w:hAnsi="Arial" w:cs="Arial"/>
          <w:color w:val="auto"/>
        </w:rPr>
      </w:pPr>
      <w:r>
        <w:rPr>
          <w:rFonts w:ascii="Arial" w:hAnsi="Arial" w:cs="Arial"/>
          <w:color w:val="auto"/>
        </w:rPr>
        <w:t xml:space="preserve">You have been selected to participate in the </w:t>
      </w:r>
      <w:r w:rsidR="00E82BA1" w:rsidRPr="00BA67DF">
        <w:rPr>
          <w:rFonts w:ascii="Arial" w:hAnsi="Arial" w:cs="Arial"/>
          <w:i/>
          <w:color w:val="auto"/>
        </w:rPr>
        <w:t>2010</w:t>
      </w:r>
      <w:r w:rsidR="00E82BA1">
        <w:rPr>
          <w:rFonts w:ascii="Arial" w:hAnsi="Arial" w:cs="Arial"/>
          <w:color w:val="auto"/>
        </w:rPr>
        <w:t xml:space="preserve"> </w:t>
      </w:r>
      <w:r w:rsidR="00E04C1A">
        <w:rPr>
          <w:rFonts w:ascii="Arial" w:hAnsi="Arial" w:cs="Arial"/>
          <w:i/>
          <w:iCs/>
          <w:color w:val="auto"/>
        </w:rPr>
        <w:t>Telecom Client</w:t>
      </w:r>
      <w:r>
        <w:rPr>
          <w:rFonts w:ascii="Arial" w:hAnsi="Arial" w:cs="Arial"/>
          <w:i/>
          <w:iCs/>
          <w:color w:val="auto"/>
        </w:rPr>
        <w:t xml:space="preserve"> </w:t>
      </w:r>
      <w:r w:rsidR="009E4782">
        <w:rPr>
          <w:rFonts w:ascii="Arial" w:hAnsi="Arial" w:cs="Arial"/>
          <w:i/>
          <w:iCs/>
          <w:color w:val="auto"/>
        </w:rPr>
        <w:t>Winter Window</w:t>
      </w:r>
      <w:r>
        <w:rPr>
          <w:rFonts w:ascii="Arial" w:hAnsi="Arial" w:cs="Arial"/>
          <w:i/>
          <w:iCs/>
          <w:color w:val="auto"/>
        </w:rPr>
        <w:t xml:space="preserve"> </w:t>
      </w:r>
      <w:r>
        <w:rPr>
          <w:rFonts w:ascii="Arial" w:hAnsi="Arial" w:cs="Arial"/>
          <w:color w:val="auto"/>
        </w:rPr>
        <w:t xml:space="preserve">Online RFP Process. </w:t>
      </w:r>
      <w:r w:rsidR="00BA67DF" w:rsidRPr="00BA67DF">
        <w:rPr>
          <w:rFonts w:ascii="Arial" w:hAnsi="Arial" w:cs="Arial"/>
          <w:b/>
          <w:color w:val="auto"/>
        </w:rPr>
        <w:t>This process is completely confidential.  Failure to keep</w:t>
      </w:r>
      <w:r w:rsidR="009E4782">
        <w:rPr>
          <w:rFonts w:ascii="Arial" w:hAnsi="Arial" w:cs="Arial"/>
          <w:b/>
          <w:color w:val="auto"/>
        </w:rPr>
        <w:t xml:space="preserve"> the</w:t>
      </w:r>
      <w:r w:rsidR="00BA67DF" w:rsidRPr="00BA67DF">
        <w:rPr>
          <w:rFonts w:ascii="Arial" w:hAnsi="Arial" w:cs="Arial"/>
          <w:b/>
          <w:color w:val="auto"/>
        </w:rPr>
        <w:t xml:space="preserve"> RFP private will result in elimination from the plan.</w:t>
      </w:r>
    </w:p>
    <w:p w:rsidR="00C231CD" w:rsidRDefault="00C231CD">
      <w:pPr>
        <w:pStyle w:val="BodyText2"/>
        <w:jc w:val="both"/>
        <w:rPr>
          <w:rFonts w:ascii="Arial" w:hAnsi="Arial" w:cs="Arial"/>
          <w:b/>
          <w:bCs/>
          <w:color w:val="auto"/>
        </w:rPr>
      </w:pPr>
    </w:p>
    <w:p w:rsidR="00C231CD" w:rsidRDefault="00C231CD">
      <w:pPr>
        <w:pStyle w:val="BodyText2"/>
        <w:jc w:val="both"/>
        <w:rPr>
          <w:rFonts w:ascii="Arial" w:hAnsi="Arial" w:cs="Arial"/>
          <w:color w:val="auto"/>
        </w:rPr>
      </w:pPr>
      <w:r>
        <w:rPr>
          <w:rFonts w:ascii="Arial" w:hAnsi="Arial" w:cs="Arial"/>
          <w:color w:val="auto"/>
        </w:rPr>
        <w:t xml:space="preserve">Proposals should be submitted as follows (also see “submission requirements” below): </w:t>
      </w:r>
    </w:p>
    <w:p w:rsidR="00C231CD" w:rsidRDefault="00BA67DF">
      <w:pPr>
        <w:pStyle w:val="BodyText2"/>
        <w:numPr>
          <w:ilvl w:val="0"/>
          <w:numId w:val="5"/>
        </w:numPr>
        <w:jc w:val="both"/>
        <w:rPr>
          <w:rFonts w:ascii="Arial" w:hAnsi="Arial" w:cs="Arial"/>
          <w:color w:val="auto"/>
        </w:rPr>
      </w:pPr>
      <w:r>
        <w:rPr>
          <w:rFonts w:ascii="Arial" w:hAnsi="Arial" w:cs="Arial"/>
          <w:color w:val="auto"/>
        </w:rPr>
        <w:t>Via E</w:t>
      </w:r>
      <w:r w:rsidR="00C231CD" w:rsidRPr="0087597C">
        <w:rPr>
          <w:rFonts w:ascii="Arial" w:hAnsi="Arial" w:cs="Arial"/>
          <w:color w:val="auto"/>
        </w:rPr>
        <w:t xml:space="preserve">mail </w:t>
      </w:r>
      <w:r w:rsidR="00341004" w:rsidRPr="0087597C">
        <w:rPr>
          <w:rFonts w:ascii="Arial" w:hAnsi="Arial" w:cs="Arial"/>
          <w:i/>
          <w:color w:val="auto"/>
          <w:u w:val="single"/>
        </w:rPr>
        <w:t>and</w:t>
      </w:r>
      <w:r w:rsidR="00341004" w:rsidRPr="0087597C">
        <w:rPr>
          <w:rFonts w:ascii="Arial" w:hAnsi="Arial" w:cs="Arial"/>
          <w:color w:val="auto"/>
        </w:rPr>
        <w:t xml:space="preserve"> Hard Copy</w:t>
      </w:r>
      <w:r w:rsidR="00341004">
        <w:rPr>
          <w:rFonts w:ascii="Arial" w:hAnsi="Arial" w:cs="Arial"/>
          <w:color w:val="auto"/>
        </w:rPr>
        <w:t xml:space="preserve"> </w:t>
      </w:r>
      <w:r w:rsidR="00536E53">
        <w:rPr>
          <w:rFonts w:ascii="Arial" w:hAnsi="Arial" w:cs="Arial"/>
          <w:color w:val="auto"/>
        </w:rPr>
        <w:t xml:space="preserve">to the </w:t>
      </w:r>
      <w:r w:rsidR="00E04C1A">
        <w:rPr>
          <w:rFonts w:ascii="Arial" w:hAnsi="Arial" w:cs="Arial"/>
          <w:color w:val="auto"/>
        </w:rPr>
        <w:t>Media agency</w:t>
      </w:r>
      <w:r w:rsidR="00536E53">
        <w:rPr>
          <w:rFonts w:ascii="Arial" w:hAnsi="Arial" w:cs="Arial"/>
          <w:color w:val="auto"/>
        </w:rPr>
        <w:t xml:space="preserve"> </w:t>
      </w:r>
      <w:r w:rsidR="00E04C1A">
        <w:rPr>
          <w:rFonts w:ascii="Arial" w:hAnsi="Arial" w:cs="Arial"/>
          <w:color w:val="auto"/>
        </w:rPr>
        <w:t>Telecom Client</w:t>
      </w:r>
      <w:r w:rsidR="00536E53">
        <w:rPr>
          <w:rFonts w:ascii="Arial" w:hAnsi="Arial" w:cs="Arial"/>
          <w:color w:val="auto"/>
        </w:rPr>
        <w:t xml:space="preserve"> team</w:t>
      </w:r>
      <w:r w:rsidR="00B06CE3">
        <w:rPr>
          <w:rFonts w:ascii="Arial" w:hAnsi="Arial" w:cs="Arial"/>
          <w:color w:val="auto"/>
        </w:rPr>
        <w:t xml:space="preserve"> (both SF and Seattle)</w:t>
      </w:r>
    </w:p>
    <w:p w:rsidR="00C231CD" w:rsidRDefault="00C231CD">
      <w:pPr>
        <w:pStyle w:val="BodyText2"/>
        <w:jc w:val="both"/>
        <w:rPr>
          <w:rFonts w:ascii="Arial" w:hAnsi="Arial" w:cs="Arial"/>
          <w:color w:val="auto"/>
        </w:rPr>
      </w:pPr>
    </w:p>
    <w:p w:rsidR="00E82BA1" w:rsidRPr="00B06CE3" w:rsidRDefault="00E82BA1">
      <w:pPr>
        <w:pStyle w:val="BodyText2"/>
        <w:jc w:val="both"/>
        <w:rPr>
          <w:rFonts w:ascii="Arial" w:hAnsi="Arial"/>
          <w:b/>
          <w:bCs/>
          <w:color w:val="FF0000"/>
          <w:u w:val="single"/>
        </w:rPr>
      </w:pPr>
      <w:r w:rsidRPr="00B06CE3">
        <w:rPr>
          <w:rFonts w:ascii="Arial" w:hAnsi="Arial"/>
          <w:b/>
          <w:bCs/>
          <w:color w:val="FF0000"/>
          <w:u w:val="single"/>
        </w:rPr>
        <w:t xml:space="preserve">RFPs are due no later than </w:t>
      </w:r>
      <w:r w:rsidR="009E4782">
        <w:rPr>
          <w:rFonts w:ascii="Arial" w:hAnsi="Arial"/>
          <w:b/>
          <w:bCs/>
          <w:color w:val="FF0000"/>
          <w:u w:val="single"/>
        </w:rPr>
        <w:t>10:00am PST</w:t>
      </w:r>
      <w:r w:rsidRPr="00B06CE3">
        <w:rPr>
          <w:rFonts w:ascii="Arial" w:hAnsi="Arial"/>
          <w:b/>
          <w:bCs/>
          <w:color w:val="FF0000"/>
          <w:u w:val="single"/>
        </w:rPr>
        <w:t xml:space="preserve"> on Wednesday, December 2</w:t>
      </w:r>
      <w:r w:rsidRPr="00B06CE3">
        <w:rPr>
          <w:rFonts w:ascii="Arial" w:hAnsi="Arial"/>
          <w:b/>
          <w:bCs/>
          <w:color w:val="FF0000"/>
          <w:u w:val="single"/>
          <w:vertAlign w:val="superscript"/>
        </w:rPr>
        <w:t>nd</w:t>
      </w:r>
    </w:p>
    <w:p w:rsidR="00E82BA1" w:rsidRDefault="00E82BA1">
      <w:pPr>
        <w:pStyle w:val="BodyText2"/>
        <w:jc w:val="both"/>
        <w:rPr>
          <w:rFonts w:ascii="Arial" w:hAnsi="Arial" w:cs="Arial"/>
          <w:color w:val="auto"/>
        </w:rPr>
      </w:pPr>
    </w:p>
    <w:p w:rsidR="00C231CD" w:rsidRDefault="00C231CD">
      <w:pPr>
        <w:pStyle w:val="BodyText2"/>
        <w:jc w:val="both"/>
        <w:rPr>
          <w:rFonts w:ascii="Arial" w:hAnsi="Arial" w:cs="Arial"/>
          <w:color w:val="auto"/>
        </w:rPr>
      </w:pPr>
      <w:r>
        <w:rPr>
          <w:rFonts w:ascii="Arial" w:hAnsi="Arial" w:cs="Arial"/>
          <w:color w:val="auto"/>
        </w:rPr>
        <w:t>The following elements should be submitted:</w:t>
      </w:r>
    </w:p>
    <w:p w:rsidR="00C231CD" w:rsidRDefault="00C231CD">
      <w:pPr>
        <w:pStyle w:val="BodyText2"/>
        <w:numPr>
          <w:ilvl w:val="0"/>
          <w:numId w:val="4"/>
        </w:numPr>
        <w:jc w:val="both"/>
        <w:rPr>
          <w:rFonts w:ascii="Arial" w:hAnsi="Arial" w:cs="Arial"/>
          <w:color w:val="auto"/>
        </w:rPr>
      </w:pPr>
      <w:r>
        <w:rPr>
          <w:rFonts w:ascii="Arial" w:hAnsi="Arial" w:cs="Arial"/>
          <w:color w:val="auto"/>
        </w:rPr>
        <w:t xml:space="preserve">RFP Worksheet completed in FULL </w:t>
      </w:r>
    </w:p>
    <w:p w:rsidR="00C231CD" w:rsidRPr="00BA67DF" w:rsidRDefault="00536E53">
      <w:pPr>
        <w:pStyle w:val="BodyText2"/>
        <w:numPr>
          <w:ilvl w:val="0"/>
          <w:numId w:val="4"/>
        </w:numPr>
        <w:jc w:val="both"/>
        <w:rPr>
          <w:rFonts w:ascii="Arial" w:hAnsi="Arial" w:cs="Arial"/>
          <w:color w:val="auto"/>
          <w:u w:val="single"/>
        </w:rPr>
      </w:pPr>
      <w:r>
        <w:rPr>
          <w:rFonts w:ascii="Arial" w:hAnsi="Arial" w:cs="Arial"/>
          <w:color w:val="auto"/>
        </w:rPr>
        <w:t xml:space="preserve">Plan details, custom elements, and screenshots included in a PPT – </w:t>
      </w:r>
      <w:r w:rsidRPr="00BA67DF">
        <w:rPr>
          <w:rFonts w:ascii="Arial" w:hAnsi="Arial" w:cs="Arial"/>
          <w:color w:val="auto"/>
          <w:u w:val="single"/>
        </w:rPr>
        <w:t xml:space="preserve">please only submit fresh, custom ideas crafted for </w:t>
      </w:r>
      <w:r w:rsidR="00E04C1A">
        <w:rPr>
          <w:rFonts w:ascii="Arial" w:hAnsi="Arial" w:cs="Arial"/>
          <w:color w:val="auto"/>
          <w:u w:val="single"/>
        </w:rPr>
        <w:t>Telecom Client</w:t>
      </w:r>
      <w:r w:rsidRPr="00BA67DF">
        <w:rPr>
          <w:rFonts w:ascii="Arial" w:hAnsi="Arial" w:cs="Arial"/>
          <w:color w:val="auto"/>
          <w:u w:val="single"/>
        </w:rPr>
        <w:t xml:space="preserve"> (no standard sales presentations, and no ideas previously presented to the team)</w:t>
      </w:r>
    </w:p>
    <w:p w:rsidR="00C231CD" w:rsidRDefault="00C231CD">
      <w:pPr>
        <w:pStyle w:val="BodyText2"/>
        <w:pBdr>
          <w:bottom w:val="double" w:sz="6" w:space="0" w:color="auto"/>
        </w:pBdr>
        <w:jc w:val="both"/>
        <w:rPr>
          <w:rFonts w:ascii="Arial" w:hAnsi="Arial" w:cs="Arial"/>
          <w:color w:val="auto"/>
        </w:rPr>
      </w:pPr>
    </w:p>
    <w:p w:rsidR="00C231CD" w:rsidRDefault="00C231CD">
      <w:pPr>
        <w:autoSpaceDE w:val="0"/>
        <w:autoSpaceDN w:val="0"/>
        <w:adjustRightInd w:val="0"/>
        <w:spacing w:line="240" w:lineRule="atLeast"/>
        <w:jc w:val="both"/>
        <w:rPr>
          <w:rFonts w:ascii="Arial" w:hAnsi="Arial" w:cs="Arial"/>
          <w:b/>
          <w:bCs/>
          <w:sz w:val="20"/>
          <w:szCs w:val="20"/>
          <w:u w:val="single"/>
        </w:rPr>
      </w:pPr>
    </w:p>
    <w:p w:rsidR="00C231CD" w:rsidRDefault="009E4782">
      <w:pPr>
        <w:autoSpaceDE w:val="0"/>
        <w:autoSpaceDN w:val="0"/>
        <w:adjustRightInd w:val="0"/>
        <w:spacing w:line="240" w:lineRule="atLeast"/>
        <w:jc w:val="both"/>
        <w:rPr>
          <w:rFonts w:ascii="Arial" w:hAnsi="Arial" w:cs="Arial"/>
          <w:b/>
          <w:bCs/>
          <w:sz w:val="20"/>
          <w:szCs w:val="20"/>
          <w:u w:val="single"/>
        </w:rPr>
      </w:pPr>
      <w:r>
        <w:rPr>
          <w:rFonts w:ascii="Arial" w:hAnsi="Arial" w:cs="Arial"/>
          <w:b/>
          <w:bCs/>
          <w:sz w:val="20"/>
          <w:szCs w:val="20"/>
          <w:u w:val="single"/>
        </w:rPr>
        <w:t>WINTER WINDOW</w:t>
      </w:r>
      <w:r w:rsidR="00C231CD">
        <w:rPr>
          <w:rFonts w:ascii="Arial" w:hAnsi="Arial" w:cs="Arial"/>
          <w:b/>
          <w:bCs/>
          <w:sz w:val="20"/>
          <w:szCs w:val="20"/>
          <w:u w:val="single"/>
        </w:rPr>
        <w:t xml:space="preserve"> OVERVIEW</w:t>
      </w:r>
    </w:p>
    <w:p w:rsidR="00C231CD" w:rsidRDefault="00C231CD">
      <w:pPr>
        <w:autoSpaceDE w:val="0"/>
        <w:autoSpaceDN w:val="0"/>
        <w:adjustRightInd w:val="0"/>
        <w:spacing w:line="240" w:lineRule="atLeast"/>
        <w:jc w:val="both"/>
        <w:rPr>
          <w:rFonts w:ascii="Arial" w:hAnsi="Arial" w:cs="Arial"/>
          <w:b/>
          <w:bCs/>
          <w:sz w:val="20"/>
          <w:szCs w:val="20"/>
        </w:rPr>
      </w:pPr>
    </w:p>
    <w:p w:rsidR="00AE0BE0" w:rsidRPr="00611AA2" w:rsidRDefault="00AE0BE0" w:rsidP="00AE0BE0">
      <w:pPr>
        <w:rPr>
          <w:rFonts w:ascii="Arial" w:hAnsi="Arial" w:cs="Arial"/>
          <w:b/>
          <w:bCs/>
          <w:kern w:val="32"/>
          <w:sz w:val="20"/>
          <w:szCs w:val="20"/>
        </w:rPr>
      </w:pPr>
      <w:r w:rsidRPr="00611AA2">
        <w:rPr>
          <w:rFonts w:ascii="Arial" w:hAnsi="Arial" w:cs="Arial"/>
          <w:b/>
          <w:bCs/>
          <w:kern w:val="32"/>
          <w:sz w:val="20"/>
          <w:szCs w:val="20"/>
        </w:rPr>
        <w:t xml:space="preserve">Background:  </w:t>
      </w:r>
    </w:p>
    <w:p w:rsidR="00AE0BE0" w:rsidRDefault="00AE0BE0" w:rsidP="00BA67DF">
      <w:pPr>
        <w:rPr>
          <w:rFonts w:ascii="Arial" w:hAnsi="Arial" w:cs="Arial"/>
          <w:bCs/>
          <w:color w:val="FF6600"/>
          <w:kern w:val="32"/>
          <w:sz w:val="20"/>
          <w:szCs w:val="20"/>
        </w:rPr>
      </w:pPr>
      <w:r w:rsidRPr="00611AA2">
        <w:rPr>
          <w:rFonts w:ascii="Arial" w:hAnsi="Arial" w:cs="Arial"/>
          <w:bCs/>
          <w:kern w:val="32"/>
          <w:sz w:val="20"/>
          <w:szCs w:val="20"/>
        </w:rPr>
        <w:t>In Q4 2009</w:t>
      </w:r>
      <w:r w:rsidR="00BA67DF">
        <w:rPr>
          <w:rFonts w:ascii="Arial" w:hAnsi="Arial" w:cs="Arial"/>
          <w:bCs/>
          <w:kern w:val="32"/>
          <w:sz w:val="20"/>
          <w:szCs w:val="20"/>
        </w:rPr>
        <w:t>,</w:t>
      </w:r>
      <w:r w:rsidRPr="00611AA2">
        <w:rPr>
          <w:rFonts w:ascii="Arial" w:hAnsi="Arial" w:cs="Arial"/>
          <w:bCs/>
          <w:kern w:val="32"/>
          <w:sz w:val="20"/>
          <w:szCs w:val="20"/>
        </w:rPr>
        <w:t xml:space="preserve"> </w:t>
      </w:r>
      <w:r w:rsidR="00E04C1A">
        <w:rPr>
          <w:rFonts w:ascii="Arial" w:hAnsi="Arial" w:cs="Arial"/>
          <w:bCs/>
          <w:kern w:val="32"/>
          <w:sz w:val="20"/>
          <w:szCs w:val="20"/>
        </w:rPr>
        <w:t>Telecom Client</w:t>
      </w:r>
      <w:r w:rsidRPr="00611AA2">
        <w:rPr>
          <w:rFonts w:ascii="Arial" w:hAnsi="Arial" w:cs="Arial"/>
          <w:bCs/>
          <w:kern w:val="32"/>
          <w:sz w:val="20"/>
          <w:szCs w:val="20"/>
        </w:rPr>
        <w:t xml:space="preserve"> lau</w:t>
      </w:r>
      <w:r>
        <w:rPr>
          <w:rFonts w:ascii="Arial" w:hAnsi="Arial" w:cs="Arial"/>
          <w:bCs/>
          <w:kern w:val="32"/>
          <w:sz w:val="20"/>
          <w:szCs w:val="20"/>
        </w:rPr>
        <w:t>nched their</w:t>
      </w:r>
      <w:r w:rsidRPr="00611AA2">
        <w:rPr>
          <w:rFonts w:ascii="Arial" w:hAnsi="Arial" w:cs="Arial"/>
          <w:bCs/>
          <w:kern w:val="32"/>
          <w:sz w:val="20"/>
          <w:szCs w:val="20"/>
        </w:rPr>
        <w:t xml:space="preserve"> </w:t>
      </w:r>
      <w:r>
        <w:rPr>
          <w:rFonts w:ascii="Arial" w:hAnsi="Arial" w:cs="Arial"/>
          <w:bCs/>
          <w:kern w:val="32"/>
          <w:sz w:val="20"/>
          <w:szCs w:val="20"/>
        </w:rPr>
        <w:t>new “</w:t>
      </w:r>
      <w:r w:rsidRPr="00611AA2">
        <w:rPr>
          <w:rFonts w:ascii="Arial" w:hAnsi="Arial" w:cs="Arial"/>
          <w:bCs/>
          <w:kern w:val="32"/>
          <w:sz w:val="20"/>
          <w:szCs w:val="20"/>
        </w:rPr>
        <w:t>Even More</w:t>
      </w:r>
      <w:r>
        <w:rPr>
          <w:rFonts w:ascii="Arial" w:hAnsi="Arial" w:cs="Arial"/>
          <w:bCs/>
          <w:kern w:val="32"/>
          <w:sz w:val="20"/>
          <w:szCs w:val="20"/>
        </w:rPr>
        <w:t xml:space="preserve">” value </w:t>
      </w:r>
      <w:r w:rsidRPr="00611AA2">
        <w:rPr>
          <w:rFonts w:ascii="Arial" w:hAnsi="Arial" w:cs="Arial"/>
          <w:bCs/>
          <w:kern w:val="32"/>
          <w:sz w:val="20"/>
          <w:szCs w:val="20"/>
        </w:rPr>
        <w:t xml:space="preserve">plans.  During the first half of 2010 </w:t>
      </w:r>
      <w:r>
        <w:rPr>
          <w:rFonts w:ascii="Arial" w:hAnsi="Arial" w:cs="Arial"/>
          <w:bCs/>
          <w:kern w:val="32"/>
          <w:sz w:val="20"/>
          <w:szCs w:val="20"/>
        </w:rPr>
        <w:br/>
      </w:r>
      <w:r w:rsidR="00E04C1A">
        <w:rPr>
          <w:rFonts w:ascii="Arial" w:hAnsi="Arial" w:cs="Arial"/>
          <w:bCs/>
          <w:kern w:val="32"/>
          <w:sz w:val="20"/>
          <w:szCs w:val="20"/>
        </w:rPr>
        <w:t>Telecom Client</w:t>
      </w:r>
      <w:r w:rsidRPr="00611AA2">
        <w:rPr>
          <w:rFonts w:ascii="Arial" w:hAnsi="Arial" w:cs="Arial"/>
          <w:bCs/>
          <w:kern w:val="32"/>
          <w:sz w:val="20"/>
          <w:szCs w:val="20"/>
        </w:rPr>
        <w:t xml:space="preserve"> will continue promoting these plans as their value message.</w:t>
      </w:r>
      <w:r w:rsidRPr="001B791C">
        <w:rPr>
          <w:rFonts w:ascii="Arial" w:hAnsi="Arial" w:cs="Arial"/>
          <w:bCs/>
          <w:color w:val="FF6600"/>
          <w:kern w:val="32"/>
          <w:sz w:val="20"/>
          <w:szCs w:val="20"/>
        </w:rPr>
        <w:t xml:space="preserve"> </w:t>
      </w:r>
    </w:p>
    <w:p w:rsidR="00AE0BE0" w:rsidRPr="001B791C" w:rsidRDefault="00AE0BE0" w:rsidP="00AE0BE0">
      <w:pPr>
        <w:ind w:left="720"/>
        <w:rPr>
          <w:rFonts w:ascii="Arial" w:hAnsi="Arial" w:cs="Arial"/>
          <w:bCs/>
          <w:color w:val="FF6600"/>
          <w:kern w:val="32"/>
          <w:sz w:val="20"/>
          <w:szCs w:val="20"/>
        </w:rPr>
      </w:pPr>
    </w:p>
    <w:p w:rsidR="00AE0BE0" w:rsidRPr="00AE0BE0" w:rsidRDefault="00BA67DF" w:rsidP="00AE0BE0">
      <w:pPr>
        <w:rPr>
          <w:rFonts w:ascii="Arial" w:hAnsi="Arial" w:cs="Arial"/>
          <w:bCs/>
          <w:kern w:val="32"/>
          <w:sz w:val="20"/>
          <w:szCs w:val="20"/>
        </w:rPr>
      </w:pPr>
      <w:r>
        <w:rPr>
          <w:rFonts w:ascii="Arial" w:hAnsi="Arial" w:cs="Arial"/>
          <w:b/>
          <w:bCs/>
          <w:kern w:val="32"/>
          <w:sz w:val="20"/>
          <w:szCs w:val="20"/>
        </w:rPr>
        <w:t xml:space="preserve">What is “Even </w:t>
      </w:r>
      <w:proofErr w:type="gramStart"/>
      <w:r>
        <w:rPr>
          <w:rFonts w:ascii="Arial" w:hAnsi="Arial" w:cs="Arial"/>
          <w:b/>
          <w:bCs/>
          <w:kern w:val="32"/>
          <w:sz w:val="20"/>
          <w:szCs w:val="20"/>
        </w:rPr>
        <w:t>More</w:t>
      </w:r>
      <w:proofErr w:type="gramEnd"/>
      <w:r>
        <w:rPr>
          <w:rFonts w:ascii="Arial" w:hAnsi="Arial" w:cs="Arial"/>
          <w:b/>
          <w:bCs/>
          <w:kern w:val="32"/>
          <w:sz w:val="20"/>
          <w:szCs w:val="20"/>
        </w:rPr>
        <w:t>”?</w:t>
      </w:r>
    </w:p>
    <w:p w:rsidR="00AE0BE0" w:rsidRPr="00AE0BE0" w:rsidRDefault="00AE0BE0" w:rsidP="00AE0BE0">
      <w:pPr>
        <w:rPr>
          <w:rFonts w:ascii="Arial" w:hAnsi="Arial" w:cs="Arial"/>
          <w:b/>
          <w:bCs/>
          <w:kern w:val="32"/>
          <w:sz w:val="20"/>
          <w:szCs w:val="20"/>
          <w:u w:val="single"/>
        </w:rPr>
      </w:pPr>
      <w:r w:rsidRPr="00611AA2">
        <w:rPr>
          <w:rFonts w:ascii="Arial" w:hAnsi="Arial" w:cs="Arial"/>
          <w:bCs/>
          <w:kern w:val="32"/>
          <w:sz w:val="20"/>
          <w:szCs w:val="20"/>
        </w:rPr>
        <w:t>Even More &amp; Even More Plus plans offer consumers a variety of wireless options a</w:t>
      </w:r>
      <w:r>
        <w:rPr>
          <w:rFonts w:ascii="Arial" w:hAnsi="Arial" w:cs="Arial"/>
          <w:bCs/>
          <w:kern w:val="32"/>
          <w:sz w:val="20"/>
          <w:szCs w:val="20"/>
        </w:rPr>
        <w:t xml:space="preserve">t </w:t>
      </w:r>
      <w:r w:rsidRPr="00611AA2">
        <w:rPr>
          <w:rFonts w:ascii="Arial" w:hAnsi="Arial" w:cs="Arial"/>
          <w:bCs/>
          <w:kern w:val="32"/>
          <w:sz w:val="20"/>
          <w:szCs w:val="20"/>
        </w:rPr>
        <w:t>competitive price</w:t>
      </w:r>
      <w:r>
        <w:rPr>
          <w:rFonts w:ascii="Arial" w:hAnsi="Arial" w:cs="Arial"/>
          <w:bCs/>
          <w:kern w:val="32"/>
          <w:sz w:val="20"/>
          <w:szCs w:val="20"/>
        </w:rPr>
        <w:t>s</w:t>
      </w:r>
      <w:r w:rsidRPr="00611AA2">
        <w:rPr>
          <w:rFonts w:ascii="Arial" w:hAnsi="Arial" w:cs="Arial"/>
          <w:bCs/>
          <w:kern w:val="32"/>
          <w:sz w:val="20"/>
          <w:szCs w:val="20"/>
        </w:rPr>
        <w:t>.  Consumers have the opportunity to choose a plan that fits their needs at a price they can afford.  The plans also provide flexibility with unlimited and no contract options.</w:t>
      </w:r>
    </w:p>
    <w:p w:rsidR="00AE0BE0" w:rsidRPr="009E1A3B" w:rsidRDefault="00AE0BE0" w:rsidP="00AE0BE0">
      <w:pPr>
        <w:ind w:left="720"/>
        <w:rPr>
          <w:rFonts w:ascii="Arial" w:hAnsi="Arial" w:cs="Arial"/>
          <w:b/>
          <w:bCs/>
          <w:kern w:val="32"/>
          <w:sz w:val="20"/>
          <w:szCs w:val="20"/>
          <w:u w:val="single"/>
        </w:rPr>
      </w:pPr>
    </w:p>
    <w:p w:rsidR="00BA67DF" w:rsidRDefault="006637FA" w:rsidP="00BA67DF">
      <w:pPr>
        <w:rPr>
          <w:rFonts w:ascii="Arial" w:hAnsi="Arial" w:cs="Arial"/>
          <w:bCs/>
          <w:kern w:val="32"/>
          <w:sz w:val="20"/>
          <w:szCs w:val="20"/>
        </w:rPr>
      </w:pPr>
      <w:hyperlink r:id="rId7" w:history="1">
        <w:r w:rsidR="009E4782" w:rsidRPr="00FC478A">
          <w:rPr>
            <w:rStyle w:val="Hyperlink"/>
            <w:rFonts w:ascii="Arial" w:hAnsi="Arial" w:cs="Arial"/>
            <w:bCs/>
            <w:kern w:val="32"/>
            <w:sz w:val="20"/>
            <w:szCs w:val="20"/>
          </w:rPr>
          <w:t>http://www.</w:t>
        </w:r>
        <w:r w:rsidR="00E04C1A">
          <w:rPr>
            <w:rStyle w:val="Hyperlink"/>
            <w:rFonts w:ascii="Arial" w:hAnsi="Arial" w:cs="Arial"/>
            <w:bCs/>
            <w:kern w:val="32"/>
            <w:sz w:val="20"/>
            <w:szCs w:val="20"/>
          </w:rPr>
          <w:t>Telecom Client</w:t>
        </w:r>
        <w:r w:rsidR="009E4782" w:rsidRPr="00FC478A">
          <w:rPr>
            <w:rStyle w:val="Hyperlink"/>
            <w:rFonts w:ascii="Arial" w:hAnsi="Arial" w:cs="Arial"/>
            <w:bCs/>
            <w:kern w:val="32"/>
            <w:sz w:val="20"/>
            <w:szCs w:val="20"/>
          </w:rPr>
          <w:t>.com/shop/plans/Cell-Phone-Plans-Overview.aspx?WT.ac=0346HOM04</w:t>
        </w:r>
      </w:hyperlink>
    </w:p>
    <w:p w:rsidR="009E4782" w:rsidRDefault="009E4782" w:rsidP="00BA67DF">
      <w:pPr>
        <w:rPr>
          <w:rFonts w:ascii="Arial" w:hAnsi="Arial" w:cs="Arial"/>
          <w:bCs/>
          <w:kern w:val="32"/>
          <w:sz w:val="20"/>
          <w:szCs w:val="20"/>
        </w:rPr>
      </w:pPr>
    </w:p>
    <w:p w:rsidR="00BA67DF" w:rsidRPr="00BA67DF" w:rsidRDefault="00BA67DF" w:rsidP="00BA67DF">
      <w:pPr>
        <w:pStyle w:val="Heading7"/>
        <w:jc w:val="both"/>
        <w:rPr>
          <w:rStyle w:val="Heading2CharCharChar"/>
          <w:rFonts w:cs="Arial"/>
          <w:color w:val="auto"/>
          <w:sz w:val="20"/>
          <w:szCs w:val="20"/>
          <w:u w:val="none"/>
          <w:lang w:val="en-US"/>
        </w:rPr>
      </w:pPr>
      <w:r w:rsidRPr="00BA67DF">
        <w:rPr>
          <w:rFonts w:ascii="Arial" w:hAnsi="Arial" w:cs="Arial"/>
          <w:color w:val="auto"/>
          <w:u w:val="none"/>
        </w:rPr>
        <w:t>Central Communicating Idea</w:t>
      </w:r>
      <w:r>
        <w:rPr>
          <w:rFonts w:ascii="Arial" w:hAnsi="Arial" w:cs="Arial"/>
          <w:color w:val="auto"/>
          <w:u w:val="none"/>
        </w:rPr>
        <w:t>,</w:t>
      </w:r>
      <w:r w:rsidRPr="00BA67DF">
        <w:rPr>
          <w:rStyle w:val="Heading2CharCharChar"/>
          <w:rFonts w:cs="Arial"/>
          <w:bCs w:val="0"/>
          <w:kern w:val="32"/>
          <w:u w:val="none"/>
        </w:rPr>
        <w:t xml:space="preserve"> </w:t>
      </w:r>
      <w:r w:rsidRPr="00BA67DF">
        <w:rPr>
          <w:rFonts w:ascii="Arial" w:hAnsi="Arial" w:cs="Arial"/>
          <w:bCs w:val="0"/>
          <w:iCs/>
          <w:kern w:val="32"/>
          <w:u w:val="none"/>
        </w:rPr>
        <w:t>“The Freedom of Choices”:</w:t>
      </w:r>
    </w:p>
    <w:p w:rsidR="00E3532A" w:rsidRDefault="00BA67DF" w:rsidP="00E3532A">
      <w:pPr>
        <w:rPr>
          <w:rStyle w:val="Heading2CharCharChar"/>
          <w:rFonts w:cs="Arial"/>
          <w:b w:val="0"/>
          <w:bCs/>
          <w:kern w:val="32"/>
          <w:sz w:val="20"/>
          <w:szCs w:val="20"/>
        </w:rPr>
      </w:pPr>
      <w:r>
        <w:rPr>
          <w:rStyle w:val="Heading2CharCharChar"/>
          <w:rFonts w:cs="Arial"/>
          <w:b w:val="0"/>
          <w:bCs/>
          <w:kern w:val="32"/>
          <w:sz w:val="20"/>
          <w:szCs w:val="20"/>
        </w:rPr>
        <w:t>There are two</w:t>
      </w:r>
      <w:r w:rsidRPr="00444AC7">
        <w:rPr>
          <w:rStyle w:val="Heading2CharCharChar"/>
          <w:rFonts w:cs="Arial"/>
          <w:b w:val="0"/>
          <w:bCs/>
          <w:kern w:val="32"/>
          <w:sz w:val="20"/>
          <w:szCs w:val="20"/>
        </w:rPr>
        <w:t xml:space="preserve"> distinct</w:t>
      </w:r>
      <w:r>
        <w:rPr>
          <w:rStyle w:val="Heading2CharCharChar"/>
          <w:rFonts w:cs="Arial"/>
          <w:b w:val="0"/>
          <w:bCs/>
          <w:kern w:val="32"/>
          <w:sz w:val="20"/>
          <w:szCs w:val="20"/>
        </w:rPr>
        <w:t xml:space="preserve"> core pillars within “The Freedom of Choices” to promote “Even More</w:t>
      </w:r>
      <w:r w:rsidR="00E3532A">
        <w:rPr>
          <w:rStyle w:val="Heading2CharCharChar"/>
          <w:rFonts w:cs="Arial"/>
          <w:b w:val="0"/>
          <w:bCs/>
          <w:kern w:val="32"/>
          <w:sz w:val="20"/>
          <w:szCs w:val="20"/>
        </w:rPr>
        <w:t>”</w:t>
      </w:r>
    </w:p>
    <w:p w:rsidR="00BA67DF" w:rsidRDefault="00E3532A" w:rsidP="00E3532A">
      <w:pPr>
        <w:rPr>
          <w:rStyle w:val="Heading2CharCharChar"/>
          <w:rFonts w:cs="Arial"/>
          <w:b w:val="0"/>
          <w:bCs/>
          <w:kern w:val="32"/>
          <w:sz w:val="20"/>
          <w:szCs w:val="20"/>
        </w:rPr>
      </w:pPr>
      <w:r>
        <w:rPr>
          <w:rStyle w:val="Heading2CharCharChar"/>
          <w:rFonts w:cs="Arial"/>
          <w:b w:val="0"/>
          <w:bCs/>
          <w:kern w:val="32"/>
          <w:sz w:val="20"/>
          <w:szCs w:val="20"/>
        </w:rPr>
        <w:t xml:space="preserve">1. </w:t>
      </w:r>
      <w:r w:rsidR="00BA67DF" w:rsidRPr="00F25E99">
        <w:rPr>
          <w:rStyle w:val="Heading2CharCharChar"/>
          <w:rFonts w:cs="Arial"/>
          <w:bCs/>
          <w:kern w:val="32"/>
          <w:sz w:val="20"/>
          <w:szCs w:val="20"/>
        </w:rPr>
        <w:t>Value+ (plus):</w:t>
      </w:r>
      <w:r w:rsidR="00BA67DF">
        <w:rPr>
          <w:rStyle w:val="Heading2CharCharChar"/>
          <w:rFonts w:cs="Arial"/>
          <w:b w:val="0"/>
          <w:bCs/>
          <w:kern w:val="32"/>
          <w:sz w:val="20"/>
          <w:szCs w:val="20"/>
        </w:rPr>
        <w:t xml:space="preserve"> </w:t>
      </w:r>
    </w:p>
    <w:p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 xml:space="preserve">Align with opportunities where consumers are in the value mindset or are looking for ways to save, keeping in mind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’s brand image.  Additionally, explore areas where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 can provide Value+ content to consumers to assist with their daily lives</w:t>
      </w:r>
    </w:p>
    <w:p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Mindset Media: </w:t>
      </w:r>
    </w:p>
    <w:p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Reach consumers who are actively seeking bargains, value, and savings online</w:t>
      </w:r>
    </w:p>
    <w:p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Family Value: </w:t>
      </w:r>
    </w:p>
    <w:p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cost efficient solutions to encourage family togetherness</w:t>
      </w:r>
    </w:p>
    <w:p w:rsidR="00BA67DF" w:rsidRDefault="00BA67DF" w:rsidP="00BA67DF">
      <w:pPr>
        <w:rPr>
          <w:rStyle w:val="Heading2CharCharChar"/>
          <w:rFonts w:cs="Arial"/>
          <w:b w:val="0"/>
          <w:bCs/>
          <w:kern w:val="32"/>
          <w:sz w:val="20"/>
          <w:szCs w:val="20"/>
        </w:rPr>
      </w:pPr>
      <w:r w:rsidRPr="00BA67DF">
        <w:rPr>
          <w:rStyle w:val="Heading2CharCharChar"/>
          <w:rFonts w:cs="Arial"/>
          <w:b w:val="0"/>
          <w:bCs/>
          <w:kern w:val="32"/>
          <w:sz w:val="20"/>
          <w:szCs w:val="20"/>
        </w:rPr>
        <w:t>2.</w:t>
      </w:r>
      <w:r>
        <w:rPr>
          <w:rStyle w:val="Heading2CharCharChar"/>
          <w:rFonts w:cs="Arial"/>
          <w:bCs/>
          <w:kern w:val="32"/>
          <w:sz w:val="20"/>
          <w:szCs w:val="20"/>
        </w:rPr>
        <w:t xml:space="preserve"> </w:t>
      </w:r>
      <w:r w:rsidRPr="00F25E99">
        <w:rPr>
          <w:rStyle w:val="Heading2CharCharChar"/>
          <w:rFonts w:cs="Arial"/>
          <w:bCs/>
          <w:kern w:val="32"/>
          <w:sz w:val="20"/>
          <w:szCs w:val="20"/>
        </w:rPr>
        <w:t>Flexibility:</w:t>
      </w:r>
      <w:r>
        <w:rPr>
          <w:rStyle w:val="Heading2CharCharChar"/>
          <w:rFonts w:cs="Arial"/>
          <w:b w:val="0"/>
          <w:bCs/>
          <w:kern w:val="32"/>
          <w:sz w:val="20"/>
          <w:szCs w:val="20"/>
        </w:rPr>
        <w:t xml:space="preserve"> </w:t>
      </w:r>
    </w:p>
    <w:p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Explore areas where consumers are provided with choice or forced to make decisions during their daily lives.  Additionally, identify wh</w:t>
      </w:r>
      <w:r w:rsidR="00E3532A">
        <w:rPr>
          <w:rStyle w:val="Heading2CharCharChar"/>
          <w:rFonts w:cs="Arial"/>
          <w:b w:val="0"/>
          <w:bCs/>
          <w:kern w:val="32"/>
          <w:sz w:val="20"/>
          <w:szCs w:val="20"/>
        </w:rPr>
        <w:t>en consumers are in moments of i</w:t>
      </w:r>
      <w:r>
        <w:rPr>
          <w:rStyle w:val="Heading2CharCharChar"/>
          <w:rFonts w:cs="Arial"/>
          <w:b w:val="0"/>
          <w:bCs/>
          <w:kern w:val="32"/>
          <w:sz w:val="20"/>
          <w:szCs w:val="20"/>
        </w:rPr>
        <w:t>nflexibility</w:t>
      </w:r>
    </w:p>
    <w:p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Right to Choose Media: </w:t>
      </w:r>
    </w:p>
    <w:p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Give users the opportunity to “choose” online – whether it is choice in purchase decision, the social realm, or entertainment options.  The goal is to provide value through flexibility.</w:t>
      </w:r>
    </w:p>
    <w:p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Inflexible Moments: </w:t>
      </w:r>
    </w:p>
    <w:p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flexibility in moments where users would otherwise not have a choice (for instance not waiting for a download, not paying for music, not being interrupted during game play, etc)</w:t>
      </w:r>
    </w:p>
    <w:p w:rsidR="00BA67DF" w:rsidRDefault="00BA67DF" w:rsidP="00BA67DF">
      <w:pPr>
        <w:rPr>
          <w:rStyle w:val="Heading2CharCharChar"/>
          <w:rFonts w:cs="Arial"/>
          <w:b w:val="0"/>
          <w:bCs/>
          <w:kern w:val="32"/>
          <w:sz w:val="20"/>
          <w:szCs w:val="20"/>
        </w:rPr>
      </w:pPr>
    </w:p>
    <w:p w:rsidR="00BA67DF" w:rsidRPr="003C04FA" w:rsidRDefault="00BA67DF" w:rsidP="00BA67DF">
      <w:pPr>
        <w:rPr>
          <w:rFonts w:ascii="Arial" w:hAnsi="Arial" w:cs="Arial"/>
          <w:b/>
          <w:iCs/>
          <w:sz w:val="20"/>
          <w:szCs w:val="20"/>
        </w:rPr>
      </w:pPr>
      <w:r w:rsidRPr="003C04FA">
        <w:rPr>
          <w:rFonts w:ascii="Arial" w:hAnsi="Arial" w:cs="Arial"/>
          <w:b/>
          <w:iCs/>
          <w:sz w:val="20"/>
          <w:szCs w:val="20"/>
        </w:rPr>
        <w:t xml:space="preserve">**Ideas should </w:t>
      </w:r>
      <w:r w:rsidR="009E4782">
        <w:rPr>
          <w:rFonts w:ascii="Arial" w:hAnsi="Arial" w:cs="Arial"/>
          <w:b/>
          <w:iCs/>
          <w:sz w:val="20"/>
          <w:szCs w:val="20"/>
        </w:rPr>
        <w:t>focus on the central communicating idea of</w:t>
      </w:r>
      <w:r w:rsidRPr="003C04FA">
        <w:rPr>
          <w:rFonts w:ascii="Arial" w:hAnsi="Arial" w:cs="Arial"/>
          <w:b/>
          <w:iCs/>
          <w:sz w:val="20"/>
          <w:szCs w:val="20"/>
        </w:rPr>
        <w:t xml:space="preserve"> ‘The Freedom of Choices’ and should present new, fresh concepts that have never been done (</w:t>
      </w:r>
      <w:proofErr w:type="spellStart"/>
      <w:proofErr w:type="gramStart"/>
      <w:r w:rsidRPr="003C04FA">
        <w:rPr>
          <w:rFonts w:ascii="Arial" w:hAnsi="Arial" w:cs="Arial"/>
          <w:b/>
          <w:iCs/>
          <w:sz w:val="20"/>
          <w:szCs w:val="20"/>
        </w:rPr>
        <w:t>esp</w:t>
      </w:r>
      <w:proofErr w:type="spellEnd"/>
      <w:proofErr w:type="gramEnd"/>
      <w:r w:rsidRPr="003C04FA">
        <w:rPr>
          <w:rFonts w:ascii="Arial" w:hAnsi="Arial" w:cs="Arial"/>
          <w:b/>
          <w:iCs/>
          <w:sz w:val="20"/>
          <w:szCs w:val="20"/>
        </w:rPr>
        <w:t xml:space="preserve"> by other advertisers in the mobile space)</w:t>
      </w:r>
    </w:p>
    <w:p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Showcase in environments relevant to our audienc</w:t>
      </w:r>
      <w:r>
        <w:rPr>
          <w:rFonts w:ascii="Arial" w:hAnsi="Arial" w:cs="Arial"/>
          <w:sz w:val="20"/>
          <w:szCs w:val="20"/>
        </w:rPr>
        <w:t>e – focus on people, not things</w:t>
      </w:r>
    </w:p>
    <w:p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lastRenderedPageBreak/>
        <w:t>Build upon ‘connecting people</w:t>
      </w:r>
      <w:r>
        <w:rPr>
          <w:rFonts w:ascii="Arial" w:hAnsi="Arial" w:cs="Arial"/>
          <w:sz w:val="20"/>
          <w:szCs w:val="20"/>
        </w:rPr>
        <w:t>’</w:t>
      </w:r>
    </w:p>
    <w:p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Re</w:t>
      </w:r>
      <w:r>
        <w:rPr>
          <w:rFonts w:ascii="Arial" w:hAnsi="Arial" w:cs="Arial"/>
          <w:sz w:val="20"/>
          <w:szCs w:val="20"/>
        </w:rPr>
        <w:t>ach our potential customers in organic</w:t>
      </w:r>
      <w:r w:rsidRPr="007A0F3F">
        <w:rPr>
          <w:rFonts w:ascii="Arial" w:hAnsi="Arial" w:cs="Arial"/>
          <w:sz w:val="20"/>
          <w:szCs w:val="20"/>
        </w:rPr>
        <w:t xml:space="preserve"> ways th</w:t>
      </w:r>
      <w:r>
        <w:rPr>
          <w:rFonts w:ascii="Arial" w:hAnsi="Arial" w:cs="Arial"/>
          <w:sz w:val="20"/>
          <w:szCs w:val="20"/>
        </w:rPr>
        <w:t>at do not seem like advertising</w:t>
      </w:r>
    </w:p>
    <w:p w:rsidR="00BA67DF" w:rsidRDefault="00BA67DF" w:rsidP="00BA67DF">
      <w:pPr>
        <w:numPr>
          <w:ilvl w:val="1"/>
          <w:numId w:val="16"/>
        </w:numPr>
        <w:rPr>
          <w:rFonts w:ascii="Arial" w:hAnsi="Arial" w:cs="Arial"/>
          <w:sz w:val="20"/>
          <w:szCs w:val="20"/>
        </w:rPr>
      </w:pPr>
      <w:r w:rsidRPr="007A0F3F">
        <w:rPr>
          <w:rFonts w:ascii="Arial" w:hAnsi="Arial" w:cs="Arial"/>
          <w:sz w:val="20"/>
          <w:szCs w:val="20"/>
        </w:rPr>
        <w:t>Provide continu</w:t>
      </w:r>
      <w:r>
        <w:rPr>
          <w:rFonts w:ascii="Arial" w:hAnsi="Arial" w:cs="Arial"/>
          <w:sz w:val="20"/>
          <w:szCs w:val="20"/>
        </w:rPr>
        <w:t>ity and ownership of a property</w:t>
      </w:r>
    </w:p>
    <w:p w:rsidR="00C231CD" w:rsidRDefault="00C231CD" w:rsidP="00C235A9">
      <w:pPr>
        <w:pBdr>
          <w:bottom w:val="single" w:sz="12" w:space="1" w:color="auto"/>
        </w:pBdr>
        <w:autoSpaceDE w:val="0"/>
        <w:autoSpaceDN w:val="0"/>
        <w:adjustRightInd w:val="0"/>
        <w:spacing w:line="240" w:lineRule="atLeast"/>
        <w:jc w:val="both"/>
        <w:rPr>
          <w:rFonts w:ascii="Arial" w:hAnsi="Arial" w:cs="Arial"/>
          <w:sz w:val="20"/>
          <w:szCs w:val="20"/>
        </w:rPr>
      </w:pPr>
    </w:p>
    <w:p w:rsidR="00AE0BE0" w:rsidRDefault="00BA67DF" w:rsidP="00AE0BE0">
      <w:pPr>
        <w:rPr>
          <w:rFonts w:ascii="Arial" w:hAnsi="Arial" w:cs="Arial"/>
          <w:bCs/>
          <w:kern w:val="32"/>
          <w:sz w:val="20"/>
          <w:szCs w:val="20"/>
        </w:rPr>
      </w:pPr>
      <w:r>
        <w:rPr>
          <w:rFonts w:ascii="Arial" w:hAnsi="Arial" w:cs="Arial"/>
          <w:b/>
          <w:bCs/>
          <w:kern w:val="32"/>
          <w:sz w:val="20"/>
          <w:szCs w:val="20"/>
        </w:rPr>
        <w:br/>
      </w:r>
      <w:r w:rsidRPr="00BA67DF">
        <w:rPr>
          <w:rFonts w:ascii="Arial" w:hAnsi="Arial" w:cs="Arial"/>
          <w:b/>
          <w:bCs/>
          <w:kern w:val="32"/>
          <w:sz w:val="20"/>
          <w:szCs w:val="20"/>
          <w:u w:val="single"/>
        </w:rPr>
        <w:t>OBJECTIVE</w:t>
      </w:r>
      <w:r>
        <w:rPr>
          <w:rFonts w:ascii="Arial" w:hAnsi="Arial" w:cs="Arial"/>
          <w:b/>
          <w:bCs/>
          <w:kern w:val="32"/>
          <w:sz w:val="20"/>
          <w:szCs w:val="20"/>
        </w:rPr>
        <w:t>:</w:t>
      </w:r>
    </w:p>
    <w:p w:rsidR="00AE0BE0" w:rsidRDefault="00AE0BE0" w:rsidP="00AE0BE0">
      <w:pPr>
        <w:numPr>
          <w:ilvl w:val="1"/>
          <w:numId w:val="11"/>
        </w:numPr>
        <w:rPr>
          <w:rFonts w:ascii="Arial" w:hAnsi="Arial" w:cs="Arial"/>
          <w:bCs/>
          <w:color w:val="000000"/>
          <w:kern w:val="32"/>
          <w:sz w:val="20"/>
          <w:szCs w:val="20"/>
        </w:rPr>
      </w:pPr>
      <w:r w:rsidRPr="008823AE">
        <w:rPr>
          <w:rFonts w:ascii="Arial" w:hAnsi="Arial" w:cs="Arial"/>
          <w:bCs/>
          <w:color w:val="000000"/>
          <w:kern w:val="32"/>
          <w:sz w:val="20"/>
          <w:szCs w:val="20"/>
        </w:rPr>
        <w:t xml:space="preserve">Build </w:t>
      </w:r>
      <w:r>
        <w:rPr>
          <w:rFonts w:ascii="Arial" w:hAnsi="Arial" w:cs="Arial"/>
          <w:bCs/>
          <w:color w:val="000000"/>
          <w:kern w:val="32"/>
          <w:sz w:val="20"/>
          <w:szCs w:val="20"/>
        </w:rPr>
        <w:t>awareness and consideration for the Even More plans</w:t>
      </w:r>
    </w:p>
    <w:p w:rsidR="00D51F97" w:rsidRPr="008823AE" w:rsidRDefault="00D51F97" w:rsidP="00AE0BE0">
      <w:pPr>
        <w:numPr>
          <w:ilvl w:val="1"/>
          <w:numId w:val="11"/>
        </w:numPr>
        <w:rPr>
          <w:rFonts w:ascii="Arial" w:hAnsi="Arial" w:cs="Arial"/>
          <w:bCs/>
          <w:color w:val="000000"/>
          <w:kern w:val="32"/>
          <w:sz w:val="20"/>
          <w:szCs w:val="20"/>
        </w:rPr>
      </w:pPr>
      <w:r>
        <w:rPr>
          <w:rFonts w:ascii="Arial" w:hAnsi="Arial" w:cs="Arial"/>
          <w:bCs/>
          <w:kern w:val="32"/>
          <w:sz w:val="20"/>
          <w:szCs w:val="20"/>
        </w:rPr>
        <w:t xml:space="preserve">Drive activations of </w:t>
      </w:r>
      <w:r w:rsidR="00E04C1A">
        <w:rPr>
          <w:rFonts w:ascii="Arial" w:hAnsi="Arial" w:cs="Arial"/>
          <w:bCs/>
          <w:kern w:val="32"/>
          <w:sz w:val="20"/>
          <w:szCs w:val="20"/>
        </w:rPr>
        <w:t>Telecom Client</w:t>
      </w:r>
      <w:r>
        <w:rPr>
          <w:rFonts w:ascii="Arial" w:hAnsi="Arial" w:cs="Arial"/>
          <w:bCs/>
          <w:kern w:val="32"/>
          <w:sz w:val="20"/>
          <w:szCs w:val="20"/>
        </w:rPr>
        <w:t>’s Even More plans</w:t>
      </w:r>
    </w:p>
    <w:p w:rsidR="00D51F97" w:rsidRPr="00D51F97" w:rsidRDefault="00AE0BE0" w:rsidP="00D51F97">
      <w:pPr>
        <w:numPr>
          <w:ilvl w:val="1"/>
          <w:numId w:val="11"/>
        </w:numPr>
        <w:rPr>
          <w:rFonts w:ascii="Arial" w:hAnsi="Arial" w:cs="Arial"/>
          <w:bCs/>
          <w:color w:val="000000"/>
          <w:kern w:val="32"/>
          <w:sz w:val="20"/>
          <w:szCs w:val="20"/>
        </w:rPr>
      </w:pPr>
      <w:r w:rsidRPr="00506365">
        <w:rPr>
          <w:rFonts w:ascii="Arial" w:hAnsi="Arial" w:cs="Arial"/>
          <w:bCs/>
          <w:color w:val="000000"/>
          <w:kern w:val="32"/>
          <w:sz w:val="20"/>
          <w:szCs w:val="20"/>
        </w:rPr>
        <w:t xml:space="preserve">Remove barriers to switching by building consumer confidence in </w:t>
      </w:r>
      <w:r w:rsidR="00E04C1A">
        <w:rPr>
          <w:rFonts w:ascii="Arial" w:hAnsi="Arial" w:cs="Arial"/>
          <w:bCs/>
          <w:color w:val="000000"/>
          <w:kern w:val="32"/>
          <w:sz w:val="20"/>
          <w:szCs w:val="20"/>
        </w:rPr>
        <w:t>Telecom Client</w:t>
      </w:r>
      <w:r w:rsidRPr="00506365">
        <w:rPr>
          <w:rFonts w:ascii="Arial" w:hAnsi="Arial" w:cs="Arial"/>
          <w:bCs/>
          <w:color w:val="000000"/>
          <w:kern w:val="32"/>
          <w:sz w:val="20"/>
          <w:szCs w:val="20"/>
        </w:rPr>
        <w:t>’s combination of coverage and price that meets consumers’ unique needs</w:t>
      </w:r>
    </w:p>
    <w:p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rsidR="00C231CD" w:rsidRDefault="00C231CD">
      <w:pPr>
        <w:autoSpaceDE w:val="0"/>
        <w:autoSpaceDN w:val="0"/>
        <w:adjustRightInd w:val="0"/>
        <w:spacing w:line="240" w:lineRule="atLeast"/>
        <w:jc w:val="both"/>
        <w:rPr>
          <w:rFonts w:ascii="Arial" w:hAnsi="Arial" w:cs="Arial"/>
          <w:sz w:val="20"/>
          <w:szCs w:val="20"/>
        </w:rPr>
      </w:pPr>
    </w:p>
    <w:p w:rsidR="00C231CD" w:rsidRPr="00A4230B" w:rsidRDefault="00C231CD" w:rsidP="00A4230B">
      <w:pPr>
        <w:keepNext/>
        <w:autoSpaceDE w:val="0"/>
        <w:autoSpaceDN w:val="0"/>
        <w:adjustRightInd w:val="0"/>
        <w:spacing w:line="240" w:lineRule="atLeast"/>
        <w:jc w:val="both"/>
        <w:outlineLvl w:val="8"/>
        <w:rPr>
          <w:rFonts w:ascii="Arial" w:hAnsi="Arial" w:cs="Arial"/>
          <w:b/>
          <w:bCs/>
          <w:sz w:val="20"/>
          <w:szCs w:val="20"/>
        </w:rPr>
      </w:pPr>
      <w:r w:rsidRPr="00A4230B">
        <w:rPr>
          <w:rFonts w:ascii="Arial" w:hAnsi="Arial" w:cs="Arial"/>
          <w:b/>
          <w:bCs/>
          <w:sz w:val="20"/>
          <w:szCs w:val="20"/>
          <w:u w:val="single"/>
        </w:rPr>
        <w:t>TARGET</w:t>
      </w:r>
      <w:r w:rsidRPr="00A4230B">
        <w:rPr>
          <w:rFonts w:ascii="Arial" w:hAnsi="Arial" w:cs="Arial"/>
          <w:b/>
          <w:bCs/>
          <w:sz w:val="20"/>
          <w:szCs w:val="20"/>
        </w:rPr>
        <w:t>:</w:t>
      </w:r>
      <w:r>
        <w:rPr>
          <w:rFonts w:ascii="Arial" w:hAnsi="Arial" w:cs="Arial"/>
          <w:b/>
          <w:bCs/>
          <w:sz w:val="20"/>
          <w:szCs w:val="20"/>
        </w:rPr>
        <w:br/>
      </w:r>
    </w:p>
    <w:p w:rsidR="00C231CD" w:rsidRPr="00AE0BE0"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Demo: </w:t>
      </w:r>
      <w:r w:rsidR="00AE0BE0">
        <w:rPr>
          <w:rFonts w:ascii="Arial" w:hAnsi="Arial" w:cs="Arial"/>
          <w:bCs/>
          <w:kern w:val="32"/>
          <w:sz w:val="20"/>
          <w:szCs w:val="20"/>
        </w:rPr>
        <w:t>Adults 18 – 49; Gender-balanced target; Families</w:t>
      </w:r>
    </w:p>
    <w:p w:rsidR="00C231CD" w:rsidRPr="00A4230B" w:rsidRDefault="00C231CD" w:rsidP="00D51F97">
      <w:pPr>
        <w:autoSpaceDE w:val="0"/>
        <w:autoSpaceDN w:val="0"/>
        <w:adjustRightInd w:val="0"/>
        <w:spacing w:line="240" w:lineRule="atLeast"/>
        <w:rPr>
          <w:rFonts w:ascii="Arial" w:hAnsi="Arial" w:cs="Arial"/>
          <w:b/>
          <w:bCs/>
          <w:sz w:val="20"/>
          <w:szCs w:val="20"/>
        </w:rPr>
      </w:pPr>
      <w:proofErr w:type="spellStart"/>
      <w:r w:rsidRPr="00A4230B">
        <w:rPr>
          <w:rFonts w:ascii="Arial" w:hAnsi="Arial" w:cs="Arial"/>
          <w:b/>
          <w:bCs/>
          <w:sz w:val="20"/>
          <w:szCs w:val="20"/>
        </w:rPr>
        <w:t>Flighting</w:t>
      </w:r>
      <w:proofErr w:type="spellEnd"/>
      <w:r w:rsidRPr="00A4230B">
        <w:rPr>
          <w:rFonts w:ascii="Arial" w:hAnsi="Arial" w:cs="Arial"/>
          <w:b/>
          <w:bCs/>
          <w:sz w:val="20"/>
          <w:szCs w:val="20"/>
        </w:rPr>
        <w:t xml:space="preserve">: </w:t>
      </w:r>
      <w:r w:rsidR="00AE0BE0">
        <w:rPr>
          <w:rFonts w:ascii="Arial" w:hAnsi="Arial" w:cs="Arial"/>
          <w:bCs/>
          <w:sz w:val="20"/>
          <w:szCs w:val="20"/>
        </w:rPr>
        <w:t>January 20</w:t>
      </w:r>
      <w:r w:rsidR="00AE0BE0" w:rsidRPr="00AE0BE0">
        <w:rPr>
          <w:rFonts w:ascii="Arial" w:hAnsi="Arial" w:cs="Arial"/>
          <w:bCs/>
          <w:sz w:val="20"/>
          <w:szCs w:val="20"/>
          <w:vertAlign w:val="superscript"/>
        </w:rPr>
        <w:t>th</w:t>
      </w:r>
      <w:r w:rsidR="00AE0BE0">
        <w:rPr>
          <w:rFonts w:ascii="Arial" w:hAnsi="Arial" w:cs="Arial"/>
          <w:bCs/>
          <w:sz w:val="20"/>
          <w:szCs w:val="20"/>
        </w:rPr>
        <w:t xml:space="preserve"> – March 23</w:t>
      </w:r>
      <w:r w:rsidR="00AE0BE0" w:rsidRPr="00AE0BE0">
        <w:rPr>
          <w:rFonts w:ascii="Arial" w:hAnsi="Arial" w:cs="Arial"/>
          <w:bCs/>
          <w:sz w:val="20"/>
          <w:szCs w:val="20"/>
          <w:vertAlign w:val="superscript"/>
        </w:rPr>
        <w:t>rd</w:t>
      </w:r>
      <w:r w:rsidR="00AE0BE0">
        <w:rPr>
          <w:rFonts w:ascii="Arial" w:hAnsi="Arial" w:cs="Arial"/>
          <w:bCs/>
          <w:sz w:val="20"/>
          <w:szCs w:val="20"/>
        </w:rPr>
        <w:t xml:space="preserve"> </w:t>
      </w:r>
    </w:p>
    <w:p w:rsidR="00C231CD" w:rsidRPr="00A4230B"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Geography: </w:t>
      </w:r>
      <w:r w:rsidRPr="00A4230B">
        <w:rPr>
          <w:rFonts w:ascii="Arial" w:hAnsi="Arial" w:cs="Arial"/>
          <w:bCs/>
          <w:sz w:val="20"/>
          <w:szCs w:val="20"/>
        </w:rPr>
        <w:t>National</w:t>
      </w:r>
    </w:p>
    <w:p w:rsidR="00C231CD" w:rsidRDefault="00C231CD" w:rsidP="00D51F97">
      <w:pPr>
        <w:autoSpaceDE w:val="0"/>
        <w:autoSpaceDN w:val="0"/>
        <w:adjustRightInd w:val="0"/>
        <w:spacing w:line="240" w:lineRule="atLeast"/>
        <w:jc w:val="both"/>
        <w:rPr>
          <w:rFonts w:ascii="Arial" w:hAnsi="Arial" w:cs="Arial"/>
          <w:bCs/>
          <w:sz w:val="20"/>
          <w:szCs w:val="20"/>
        </w:rPr>
      </w:pPr>
      <w:r w:rsidRPr="00A4230B">
        <w:rPr>
          <w:rFonts w:ascii="Arial" w:hAnsi="Arial" w:cs="Arial"/>
          <w:b/>
          <w:bCs/>
          <w:sz w:val="20"/>
          <w:szCs w:val="20"/>
        </w:rPr>
        <w:t xml:space="preserve">Budget: </w:t>
      </w:r>
      <w:r w:rsidRPr="00A4230B">
        <w:rPr>
          <w:rFonts w:ascii="Arial" w:hAnsi="Arial" w:cs="Arial"/>
          <w:bCs/>
          <w:sz w:val="20"/>
          <w:szCs w:val="20"/>
        </w:rPr>
        <w:t>$</w:t>
      </w:r>
      <w:r w:rsidR="009E4782">
        <w:rPr>
          <w:rFonts w:ascii="Arial" w:hAnsi="Arial" w:cs="Arial"/>
          <w:bCs/>
          <w:sz w:val="20"/>
          <w:szCs w:val="20"/>
        </w:rPr>
        <w:t>75</w:t>
      </w:r>
      <w:r>
        <w:rPr>
          <w:rFonts w:ascii="Arial" w:hAnsi="Arial" w:cs="Arial"/>
          <w:bCs/>
          <w:sz w:val="20"/>
          <w:szCs w:val="20"/>
        </w:rPr>
        <w:t>0,000 - $</w:t>
      </w:r>
      <w:r w:rsidRPr="00A4230B">
        <w:rPr>
          <w:rFonts w:ascii="Arial" w:hAnsi="Arial" w:cs="Arial"/>
          <w:bCs/>
          <w:sz w:val="20"/>
          <w:szCs w:val="20"/>
        </w:rPr>
        <w:t>1MM</w:t>
      </w:r>
      <w:r>
        <w:rPr>
          <w:rFonts w:ascii="Arial" w:hAnsi="Arial" w:cs="Arial"/>
          <w:bCs/>
          <w:sz w:val="20"/>
          <w:szCs w:val="20"/>
        </w:rPr>
        <w:t xml:space="preserve"> </w:t>
      </w:r>
    </w:p>
    <w:p w:rsidR="00D51F97" w:rsidRDefault="00D51F97" w:rsidP="00D51F97">
      <w:pPr>
        <w:autoSpaceDE w:val="0"/>
        <w:autoSpaceDN w:val="0"/>
        <w:adjustRightInd w:val="0"/>
        <w:spacing w:line="240" w:lineRule="atLeast"/>
        <w:jc w:val="both"/>
        <w:rPr>
          <w:rFonts w:ascii="Arial" w:hAnsi="Arial" w:cs="Arial"/>
          <w:b/>
          <w:bCs/>
          <w:sz w:val="20"/>
          <w:szCs w:val="20"/>
        </w:rPr>
      </w:pPr>
    </w:p>
    <w:p w:rsidR="00D51F97" w:rsidRPr="00D51F97" w:rsidRDefault="00D51F97" w:rsidP="00D51F97">
      <w:pPr>
        <w:rPr>
          <w:rFonts w:ascii="Arial" w:hAnsi="Arial" w:cs="Arial"/>
          <w:b/>
          <w:bCs/>
          <w:kern w:val="32"/>
          <w:sz w:val="20"/>
          <w:szCs w:val="20"/>
        </w:rPr>
      </w:pPr>
      <w:r w:rsidRPr="00D51F97">
        <w:rPr>
          <w:rFonts w:ascii="Arial" w:hAnsi="Arial" w:cs="Arial"/>
          <w:b/>
          <w:bCs/>
          <w:kern w:val="32"/>
          <w:sz w:val="20"/>
          <w:szCs w:val="20"/>
        </w:rPr>
        <w:t xml:space="preserve">Wireless Insights: </w:t>
      </w:r>
    </w:p>
    <w:p w:rsidR="00D51F97" w:rsidRDefault="00D51F97" w:rsidP="00D51F97">
      <w:pPr>
        <w:numPr>
          <w:ilvl w:val="2"/>
          <w:numId w:val="12"/>
        </w:numPr>
        <w:rPr>
          <w:rFonts w:ascii="Arial" w:hAnsi="Arial" w:cs="Arial"/>
          <w:bCs/>
          <w:kern w:val="32"/>
          <w:sz w:val="20"/>
          <w:szCs w:val="20"/>
        </w:rPr>
      </w:pPr>
      <w:r w:rsidRPr="00506365">
        <w:rPr>
          <w:rFonts w:ascii="Arial" w:hAnsi="Arial" w:cs="Arial"/>
          <w:bCs/>
          <w:kern w:val="32"/>
          <w:sz w:val="20"/>
          <w:szCs w:val="20"/>
        </w:rPr>
        <w:t>Families with cell phones that are dissatisfied with their current provider and interested in changing carriers, but very concerned not only about getting the best rates, but with the cost of activating multiple lines and buying</w:t>
      </w:r>
      <w:r>
        <w:rPr>
          <w:rFonts w:ascii="Arial" w:hAnsi="Arial" w:cs="Arial"/>
          <w:bCs/>
          <w:kern w:val="32"/>
          <w:sz w:val="20"/>
          <w:szCs w:val="20"/>
        </w:rPr>
        <w:t xml:space="preserve"> </w:t>
      </w:r>
      <w:r w:rsidRPr="00506365">
        <w:rPr>
          <w:rFonts w:ascii="Arial" w:hAnsi="Arial" w:cs="Arial"/>
          <w:bCs/>
          <w:kern w:val="32"/>
          <w:sz w:val="20"/>
          <w:szCs w:val="20"/>
        </w:rPr>
        <w:t>n</w:t>
      </w:r>
      <w:r>
        <w:rPr>
          <w:rFonts w:ascii="Arial" w:hAnsi="Arial" w:cs="Arial"/>
          <w:bCs/>
          <w:kern w:val="32"/>
          <w:sz w:val="20"/>
          <w:szCs w:val="20"/>
        </w:rPr>
        <w:t>ew phones, and the general hassle</w:t>
      </w:r>
      <w:r w:rsidRPr="00506365">
        <w:rPr>
          <w:rFonts w:ascii="Arial" w:hAnsi="Arial" w:cs="Arial"/>
          <w:bCs/>
          <w:kern w:val="32"/>
          <w:sz w:val="20"/>
          <w:szCs w:val="20"/>
        </w:rPr>
        <w:t xml:space="preserve"> of switching.</w:t>
      </w:r>
      <w:r>
        <w:rPr>
          <w:rFonts w:ascii="Arial" w:hAnsi="Arial" w:cs="Arial"/>
          <w:bCs/>
          <w:kern w:val="32"/>
          <w:sz w:val="20"/>
          <w:szCs w:val="20"/>
        </w:rPr>
        <w:t xml:space="preserve">  </w:t>
      </w:r>
    </w:p>
    <w:p w:rsidR="00D51F97" w:rsidRDefault="00D51F97" w:rsidP="00D51F97">
      <w:pPr>
        <w:numPr>
          <w:ilvl w:val="2"/>
          <w:numId w:val="12"/>
        </w:numPr>
        <w:rPr>
          <w:rFonts w:ascii="Arial" w:hAnsi="Arial" w:cs="Arial"/>
          <w:bCs/>
          <w:kern w:val="32"/>
          <w:sz w:val="20"/>
          <w:szCs w:val="20"/>
        </w:rPr>
      </w:pPr>
      <w:r>
        <w:rPr>
          <w:rFonts w:ascii="Arial" w:hAnsi="Arial" w:cs="Arial"/>
          <w:bCs/>
          <w:kern w:val="32"/>
          <w:sz w:val="20"/>
          <w:szCs w:val="20"/>
        </w:rPr>
        <w:t>Uses cell phone to never miss a moment with friends and family; as well as entertainment</w:t>
      </w:r>
    </w:p>
    <w:p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rsidR="00C231CD" w:rsidRPr="00BA67DF" w:rsidRDefault="00BA67DF" w:rsidP="00BA67DF">
      <w:pPr>
        <w:pStyle w:val="BodyText2"/>
        <w:jc w:val="both"/>
        <w:rPr>
          <w:rFonts w:ascii="Arial" w:hAnsi="Arial" w:cs="Arial"/>
          <w:b/>
          <w:color w:val="auto"/>
          <w:u w:val="single"/>
        </w:rPr>
      </w:pP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E3532A">
        <w:rPr>
          <w:b/>
          <w:u w:val="single"/>
        </w:rPr>
        <w:br/>
      </w:r>
      <w:r w:rsidR="00C231CD" w:rsidRPr="00BA67DF">
        <w:rPr>
          <w:rFonts w:ascii="Arial" w:hAnsi="Arial" w:cs="Arial"/>
          <w:b/>
          <w:color w:val="auto"/>
          <w:u w:val="single"/>
        </w:rPr>
        <w:t>CAMPAIGN MEASUREMENT</w:t>
      </w:r>
    </w:p>
    <w:p w:rsidR="00C231CD" w:rsidRDefault="00C231CD" w:rsidP="00C64FC5">
      <w:pPr>
        <w:autoSpaceDE w:val="0"/>
        <w:autoSpaceDN w:val="0"/>
        <w:adjustRightInd w:val="0"/>
        <w:spacing w:line="240" w:lineRule="atLeast"/>
        <w:jc w:val="both"/>
        <w:rPr>
          <w:rFonts w:ascii="Arial" w:hAnsi="Arial" w:cs="Arial"/>
          <w:sz w:val="20"/>
          <w:szCs w:val="20"/>
        </w:rPr>
      </w:pPr>
    </w:p>
    <w:p w:rsidR="00AC1B3E" w:rsidRDefault="00AC1B3E" w:rsidP="00AC1B3E">
      <w:pPr>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rPr>
        <w:t xml:space="preserve">This campaign will be served and measured via </w:t>
      </w:r>
      <w:proofErr w:type="spellStart"/>
      <w:r>
        <w:rPr>
          <w:rFonts w:ascii="Arial" w:hAnsi="Arial" w:cs="Arial"/>
          <w:color w:val="000000"/>
          <w:sz w:val="20"/>
          <w:szCs w:val="20"/>
        </w:rPr>
        <w:t>DoubleClick’s</w:t>
      </w:r>
      <w:proofErr w:type="spellEnd"/>
      <w:r>
        <w:rPr>
          <w:rFonts w:ascii="Arial" w:hAnsi="Arial" w:cs="Arial"/>
          <w:color w:val="000000"/>
          <w:sz w:val="20"/>
          <w:szCs w:val="20"/>
        </w:rPr>
        <w:t xml:space="preserve"> third-party DART tagging. </w:t>
      </w:r>
      <w:r>
        <w:rPr>
          <w:rFonts w:ascii="Arial" w:hAnsi="Arial" w:cs="Arial"/>
          <w:b/>
          <w:bCs/>
          <w:color w:val="000000"/>
          <w:sz w:val="20"/>
          <w:szCs w:val="20"/>
          <w:u w:val="single"/>
        </w:rPr>
        <w:t>Please let us know if you do not accept DART tags.</w:t>
      </w:r>
    </w:p>
    <w:p w:rsidR="00AC1B3E" w:rsidRDefault="00AC1B3E" w:rsidP="00AC1B3E">
      <w:pPr>
        <w:autoSpaceDE w:val="0"/>
        <w:autoSpaceDN w:val="0"/>
        <w:adjustRightInd w:val="0"/>
        <w:jc w:val="both"/>
        <w:rPr>
          <w:rFonts w:ascii="Arial" w:hAnsi="Arial" w:cs="Arial"/>
          <w:b/>
          <w:bCs/>
          <w:color w:val="000000"/>
          <w:sz w:val="20"/>
          <w:szCs w:val="20"/>
          <w:u w:val="single"/>
        </w:rPr>
      </w:pPr>
    </w:p>
    <w:p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Even More and Even More Plus campaign window engages consumers with the </w:t>
      </w:r>
      <w:r w:rsidR="00E04C1A">
        <w:rPr>
          <w:rFonts w:ascii="Arial" w:hAnsi="Arial" w:cs="Arial"/>
          <w:color w:val="000000"/>
          <w:sz w:val="20"/>
          <w:szCs w:val="20"/>
        </w:rPr>
        <w:t>Telecom Client</w:t>
      </w:r>
      <w:r>
        <w:rPr>
          <w:rFonts w:ascii="Arial" w:hAnsi="Arial" w:cs="Arial"/>
          <w:color w:val="000000"/>
          <w:sz w:val="20"/>
          <w:szCs w:val="20"/>
        </w:rPr>
        <w:t xml:space="preserve"> brand, making them aware of the wireless plan options that are available and helping them identify their best options.  The flexibility of the new Even More and Even More Plus plans will compel prospects to visit the site, and explore the full </w:t>
      </w:r>
      <w:r w:rsidR="00E04C1A">
        <w:rPr>
          <w:rFonts w:ascii="Arial" w:hAnsi="Arial" w:cs="Arial"/>
          <w:color w:val="000000"/>
          <w:sz w:val="20"/>
          <w:szCs w:val="20"/>
        </w:rPr>
        <w:t>Telecom Client</w:t>
      </w:r>
      <w:r>
        <w:rPr>
          <w:rFonts w:ascii="Arial" w:hAnsi="Arial" w:cs="Arial"/>
          <w:color w:val="000000"/>
          <w:sz w:val="20"/>
          <w:szCs w:val="20"/>
        </w:rPr>
        <w:t xml:space="preserve"> content with greater depth.</w:t>
      </w:r>
    </w:p>
    <w:p w:rsidR="00AC1B3E" w:rsidRDefault="00AC1B3E" w:rsidP="00AC1B3E">
      <w:pPr>
        <w:autoSpaceDE w:val="0"/>
        <w:autoSpaceDN w:val="0"/>
        <w:adjustRightInd w:val="0"/>
        <w:rPr>
          <w:rFonts w:ascii="Arial" w:hAnsi="Arial" w:cs="Arial"/>
          <w:color w:val="000000"/>
          <w:sz w:val="20"/>
          <w:szCs w:val="20"/>
        </w:rPr>
      </w:pPr>
    </w:p>
    <w:p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While </w:t>
      </w:r>
      <w:r w:rsidR="00E04C1A">
        <w:rPr>
          <w:rFonts w:ascii="Arial" w:hAnsi="Arial" w:cs="Arial"/>
          <w:color w:val="000000"/>
          <w:sz w:val="20"/>
          <w:szCs w:val="20"/>
        </w:rPr>
        <w:t>Media agency</w:t>
      </w:r>
      <w:r>
        <w:rPr>
          <w:rFonts w:ascii="Arial" w:hAnsi="Arial" w:cs="Arial"/>
          <w:color w:val="000000"/>
          <w:sz w:val="20"/>
          <w:szCs w:val="20"/>
        </w:rPr>
        <w:t xml:space="preserve"> will be measuring the success of media placement that result in online sales, equal or greater emphasis will be placed on the early stages of the sales conversion funnel: aware of </w:t>
      </w:r>
      <w:r w:rsidR="00E04C1A">
        <w:rPr>
          <w:rFonts w:ascii="Arial" w:hAnsi="Arial" w:cs="Arial"/>
          <w:color w:val="000000"/>
          <w:sz w:val="20"/>
          <w:szCs w:val="20"/>
        </w:rPr>
        <w:t>Telecom Client</w:t>
      </w:r>
      <w:r>
        <w:rPr>
          <w:rFonts w:ascii="Arial" w:hAnsi="Arial" w:cs="Arial"/>
          <w:color w:val="000000"/>
          <w:sz w:val="20"/>
          <w:szCs w:val="20"/>
        </w:rPr>
        <w:t xml:space="preserve"> offerings, becoming personally interested, contemplating if the offering is correct for them, and determined to move forward with the </w:t>
      </w:r>
      <w:r w:rsidR="00E04C1A">
        <w:rPr>
          <w:rFonts w:ascii="Arial" w:hAnsi="Arial" w:cs="Arial"/>
          <w:color w:val="000000"/>
          <w:sz w:val="20"/>
          <w:szCs w:val="20"/>
        </w:rPr>
        <w:t>Telecom Client</w:t>
      </w:r>
      <w:r>
        <w:rPr>
          <w:rFonts w:ascii="Arial" w:hAnsi="Arial" w:cs="Arial"/>
          <w:color w:val="000000"/>
          <w:sz w:val="20"/>
          <w:szCs w:val="20"/>
        </w:rPr>
        <w:t xml:space="preserve"> brand.</w:t>
      </w:r>
    </w:p>
    <w:p w:rsidR="00AC1B3E" w:rsidRDefault="00AC1B3E" w:rsidP="00AC1B3E">
      <w:pPr>
        <w:autoSpaceDE w:val="0"/>
        <w:autoSpaceDN w:val="0"/>
        <w:adjustRightInd w:val="0"/>
        <w:jc w:val="both"/>
        <w:rPr>
          <w:rFonts w:ascii="Arial" w:hAnsi="Arial" w:cs="Arial"/>
          <w:color w:val="000000"/>
          <w:sz w:val="20"/>
          <w:szCs w:val="20"/>
        </w:rPr>
      </w:pPr>
    </w:p>
    <w:p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This particular campaign emphasizes engagements that occur offsite (either on sites with custom programs that link to </w:t>
      </w:r>
      <w:hyperlink r:id="rId8" w:history="1">
        <w:proofErr w:type="gramStart"/>
        <w:r>
          <w:rPr>
            <w:rFonts w:ascii="Arial" w:hAnsi="Arial" w:cs="Arial"/>
            <w:color w:val="0000FF"/>
            <w:sz w:val="20"/>
            <w:szCs w:val="20"/>
            <w:u w:val="single"/>
          </w:rPr>
          <w:t>www.</w:t>
        </w:r>
        <w:r w:rsidR="00E04C1A">
          <w:rPr>
            <w:rFonts w:ascii="Arial" w:hAnsi="Arial" w:cs="Arial"/>
            <w:color w:val="0000FF"/>
            <w:sz w:val="20"/>
            <w:szCs w:val="20"/>
            <w:u w:val="single"/>
          </w:rPr>
          <w:t>Telecom Client</w:t>
        </w:r>
        <w:r>
          <w:rPr>
            <w:rFonts w:ascii="Arial" w:hAnsi="Arial" w:cs="Arial"/>
            <w:color w:val="0000FF"/>
            <w:sz w:val="20"/>
            <w:szCs w:val="20"/>
            <w:u w:val="single"/>
          </w:rPr>
          <w:t>.com</w:t>
        </w:r>
      </w:hyperlink>
      <w:r>
        <w:rPr>
          <w:rFonts w:ascii="Arial" w:hAnsi="Arial" w:cs="Arial"/>
          <w:color w:val="000000"/>
          <w:sz w:val="20"/>
          <w:szCs w:val="20"/>
        </w:rPr>
        <w:t>,</w:t>
      </w:r>
      <w:proofErr w:type="gramEnd"/>
      <w:r>
        <w:rPr>
          <w:rFonts w:ascii="Arial" w:hAnsi="Arial" w:cs="Arial"/>
          <w:color w:val="000000"/>
          <w:sz w:val="20"/>
          <w:szCs w:val="20"/>
        </w:rPr>
        <w:t xml:space="preserve"> or within the media placements themselves).  For this reason, the analytics team will report on how the different placements drive initial and successive engagement conversions on two or more platforms.</w:t>
      </w:r>
    </w:p>
    <w:p w:rsidR="00AC1B3E" w:rsidRDefault="00AC1B3E" w:rsidP="00AC1B3E">
      <w:pPr>
        <w:autoSpaceDE w:val="0"/>
        <w:autoSpaceDN w:val="0"/>
        <w:adjustRightInd w:val="0"/>
        <w:jc w:val="both"/>
        <w:rPr>
          <w:rFonts w:ascii="Arial" w:hAnsi="Arial" w:cs="Arial"/>
          <w:color w:val="000000"/>
          <w:sz w:val="20"/>
          <w:szCs w:val="20"/>
        </w:rPr>
      </w:pPr>
    </w:p>
    <w:p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This campaign emphasizes engagements that occur within custom programs or the media placements themselves.  For this reason, we will report on how the different placements drive initial and successive engagement conversions on two or more platforms.</w:t>
      </w:r>
    </w:p>
    <w:p w:rsidR="00AC1B3E" w:rsidRDefault="00AC1B3E" w:rsidP="00AC1B3E">
      <w:pPr>
        <w:autoSpaceDE w:val="0"/>
        <w:autoSpaceDN w:val="0"/>
        <w:adjustRightInd w:val="0"/>
        <w:jc w:val="both"/>
        <w:rPr>
          <w:rFonts w:ascii="Arial" w:hAnsi="Arial" w:cs="Arial"/>
          <w:color w:val="000000"/>
          <w:sz w:val="20"/>
          <w:szCs w:val="20"/>
        </w:rPr>
      </w:pPr>
    </w:p>
    <w:p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We will report on additional metrics that highlight the media placements’ ability to attract switchers from other wireless carriers, and drive cross-channel traffic.</w:t>
      </w:r>
    </w:p>
    <w:p w:rsidR="00AC1B3E" w:rsidRDefault="00AC1B3E" w:rsidP="00AC1B3E">
      <w:pPr>
        <w:autoSpaceDE w:val="0"/>
        <w:autoSpaceDN w:val="0"/>
        <w:adjustRightInd w:val="0"/>
        <w:jc w:val="both"/>
        <w:rPr>
          <w:rFonts w:ascii="Arial" w:hAnsi="Arial" w:cs="Arial"/>
          <w:color w:val="000000"/>
          <w:sz w:val="20"/>
          <w:szCs w:val="20"/>
        </w:rPr>
      </w:pPr>
    </w:p>
    <w:p w:rsidR="00AC1B3E" w:rsidRPr="004D79AA" w:rsidRDefault="00AC1B3E" w:rsidP="00AC1B3E">
      <w:pPr>
        <w:autoSpaceDE w:val="0"/>
        <w:autoSpaceDN w:val="0"/>
        <w:adjustRightInd w:val="0"/>
        <w:rPr>
          <w:rFonts w:ascii="Helv" w:hAnsi="Helv" w:cs="Helv"/>
          <w:b/>
          <w:bCs/>
          <w:color w:val="000000"/>
          <w:sz w:val="18"/>
          <w:szCs w:val="18"/>
        </w:rPr>
      </w:pPr>
      <w:proofErr w:type="spellStart"/>
      <w:r>
        <w:rPr>
          <w:rFonts w:ascii="Arial" w:hAnsi="Arial" w:cs="Arial"/>
          <w:b/>
          <w:bCs/>
          <w:color w:val="000000"/>
          <w:sz w:val="20"/>
          <w:szCs w:val="20"/>
        </w:rPr>
        <w:t>MediaVisor</w:t>
      </w:r>
      <w:proofErr w:type="spellEnd"/>
      <w:r>
        <w:rPr>
          <w:rFonts w:ascii="Arial" w:hAnsi="Arial" w:cs="Arial"/>
          <w:b/>
          <w:bCs/>
          <w:color w:val="000000"/>
          <w:sz w:val="20"/>
          <w:szCs w:val="20"/>
        </w:rPr>
        <w:t xml:space="preserve">: </w:t>
      </w:r>
      <w:r>
        <w:rPr>
          <w:rFonts w:ascii="Arial" w:hAnsi="Arial" w:cs="Arial"/>
          <w:color w:val="000000"/>
          <w:sz w:val="20"/>
          <w:szCs w:val="20"/>
        </w:rPr>
        <w:t xml:space="preserve">If you are recommended and ultimately approved for this program, you will be asked to submit your program into </w:t>
      </w:r>
      <w:proofErr w:type="spellStart"/>
      <w:r>
        <w:rPr>
          <w:rFonts w:ascii="Arial" w:hAnsi="Arial" w:cs="Arial"/>
          <w:color w:val="000000"/>
          <w:sz w:val="20"/>
          <w:szCs w:val="20"/>
        </w:rPr>
        <w:t>MediaVisor</w:t>
      </w:r>
      <w:proofErr w:type="spellEnd"/>
      <w:r>
        <w:rPr>
          <w:rFonts w:ascii="Arial" w:hAnsi="Arial" w:cs="Arial"/>
          <w:color w:val="000000"/>
          <w:sz w:val="20"/>
          <w:szCs w:val="20"/>
        </w:rPr>
        <w:t xml:space="preserve">. You will be given only </w:t>
      </w:r>
      <w:r>
        <w:rPr>
          <w:rFonts w:ascii="Arial" w:hAnsi="Arial" w:cs="Arial"/>
          <w:color w:val="000000"/>
          <w:sz w:val="20"/>
          <w:szCs w:val="20"/>
          <w:u w:val="single"/>
        </w:rPr>
        <w:t>one day</w:t>
      </w:r>
      <w:r>
        <w:rPr>
          <w:rFonts w:ascii="Arial" w:hAnsi="Arial" w:cs="Arial"/>
          <w:color w:val="000000"/>
          <w:sz w:val="20"/>
          <w:szCs w:val="20"/>
        </w:rPr>
        <w:t xml:space="preserve"> to make this submission so please be sure your team </w:t>
      </w:r>
      <w:r>
        <w:rPr>
          <w:rFonts w:ascii="Arial" w:hAnsi="Arial" w:cs="Arial"/>
          <w:color w:val="000000"/>
          <w:sz w:val="20"/>
          <w:szCs w:val="20"/>
        </w:rPr>
        <w:lastRenderedPageBreak/>
        <w:t xml:space="preserve">has updated usernames/passwords and is fully trained on the system. If you are not trained on </w:t>
      </w:r>
      <w:proofErr w:type="spellStart"/>
      <w:r>
        <w:rPr>
          <w:rFonts w:ascii="Arial" w:hAnsi="Arial" w:cs="Arial"/>
          <w:color w:val="000000"/>
          <w:sz w:val="20"/>
          <w:szCs w:val="20"/>
        </w:rPr>
        <w:t>MediaVisor</w:t>
      </w:r>
      <w:proofErr w:type="spellEnd"/>
      <w:r>
        <w:rPr>
          <w:rFonts w:ascii="Arial" w:hAnsi="Arial" w:cs="Arial"/>
          <w:color w:val="000000"/>
          <w:sz w:val="20"/>
          <w:szCs w:val="20"/>
        </w:rPr>
        <w:t xml:space="preserve">, please contact Emily </w:t>
      </w:r>
      <w:proofErr w:type="spellStart"/>
      <w:r>
        <w:rPr>
          <w:rFonts w:ascii="Arial" w:hAnsi="Arial" w:cs="Arial"/>
          <w:color w:val="000000"/>
          <w:sz w:val="20"/>
          <w:szCs w:val="20"/>
        </w:rPr>
        <w:t>Matchneer</w:t>
      </w:r>
      <w:proofErr w:type="spellEnd"/>
      <w:r>
        <w:rPr>
          <w:rFonts w:ascii="Arial" w:hAnsi="Arial" w:cs="Arial"/>
          <w:color w:val="000000"/>
          <w:sz w:val="20"/>
          <w:szCs w:val="20"/>
        </w:rPr>
        <w:t xml:space="preserve"> for assistance at </w:t>
      </w:r>
      <w:hyperlink r:id="rId9" w:history="1">
        <w:r>
          <w:rPr>
            <w:rFonts w:ascii="Helv" w:hAnsi="Helv" w:cs="Helv"/>
            <w:b/>
            <w:bCs/>
            <w:color w:val="0000FF"/>
            <w:sz w:val="18"/>
            <w:szCs w:val="18"/>
            <w:u w:val="single"/>
          </w:rPr>
          <w:t>ematchneer@google.com</w:t>
        </w:r>
      </w:hyperlink>
      <w:r>
        <w:rPr>
          <w:rFonts w:ascii="Helv" w:hAnsi="Helv" w:cs="Helv"/>
          <w:b/>
          <w:bCs/>
          <w:color w:val="000000"/>
          <w:sz w:val="18"/>
          <w:szCs w:val="18"/>
        </w:rPr>
        <w:t xml:space="preserve"> or 415.736.5355.</w:t>
      </w:r>
    </w:p>
    <w:p w:rsidR="00E04C1A" w:rsidRDefault="00E04C1A">
      <w:pPr>
        <w:pStyle w:val="BodyText2"/>
        <w:jc w:val="both"/>
        <w:rPr>
          <w:rFonts w:ascii="Arial" w:hAnsi="Arial" w:cs="Arial"/>
          <w:b/>
          <w:bCs/>
          <w:color w:val="auto"/>
          <w:u w:val="single"/>
        </w:rPr>
      </w:pPr>
    </w:p>
    <w:p w:rsidR="00C231CD" w:rsidRDefault="00C231CD">
      <w:pPr>
        <w:pStyle w:val="BodyText2"/>
        <w:jc w:val="both"/>
        <w:rPr>
          <w:rFonts w:ascii="Arial" w:hAnsi="Arial" w:cs="Arial"/>
          <w:b/>
          <w:bCs/>
          <w:color w:val="auto"/>
          <w:u w:val="single"/>
        </w:rPr>
      </w:pPr>
      <w:r>
        <w:rPr>
          <w:rFonts w:ascii="Arial" w:hAnsi="Arial" w:cs="Arial"/>
          <w:b/>
          <w:bCs/>
          <w:color w:val="auto"/>
          <w:u w:val="single"/>
        </w:rPr>
        <w:t>CONTENT GUIDELINES</w:t>
      </w:r>
    </w:p>
    <w:p w:rsidR="00C231CD" w:rsidRDefault="00C231CD">
      <w:pPr>
        <w:pStyle w:val="BodyText2"/>
        <w:jc w:val="both"/>
        <w:rPr>
          <w:rFonts w:ascii="Arial" w:hAnsi="Arial" w:cs="Arial"/>
          <w:b/>
          <w:bCs/>
          <w:color w:val="auto"/>
          <w:u w:val="single"/>
        </w:rPr>
      </w:pPr>
    </w:p>
    <w:p w:rsidR="00C231CD" w:rsidRPr="00C43383" w:rsidRDefault="00C231CD">
      <w:pPr>
        <w:pStyle w:val="BodyText2"/>
        <w:jc w:val="both"/>
        <w:rPr>
          <w:rFonts w:ascii="Arial" w:hAnsi="Arial" w:cs="Arial"/>
          <w:bCs/>
          <w:i/>
          <w:color w:val="auto"/>
        </w:rPr>
      </w:pPr>
      <w:r>
        <w:rPr>
          <w:rFonts w:ascii="Arial" w:hAnsi="Arial" w:cs="Arial"/>
          <w:bCs/>
          <w:color w:val="auto"/>
        </w:rPr>
        <w:t xml:space="preserve">As of Q4 2008, </w:t>
      </w:r>
      <w:r w:rsidR="00E04C1A">
        <w:rPr>
          <w:rFonts w:ascii="Arial" w:hAnsi="Arial" w:cs="Arial"/>
          <w:bCs/>
          <w:color w:val="auto"/>
        </w:rPr>
        <w:t>Telecom Client</w:t>
      </w:r>
      <w:r>
        <w:rPr>
          <w:rFonts w:ascii="Arial" w:hAnsi="Arial" w:cs="Arial"/>
          <w:bCs/>
          <w:color w:val="auto"/>
        </w:rPr>
        <w:t xml:space="preserve"> is requiring </w:t>
      </w:r>
      <w:r w:rsidRPr="00323344">
        <w:rPr>
          <w:rFonts w:ascii="Arial" w:hAnsi="Arial" w:cs="Arial"/>
          <w:bCs/>
          <w:color w:val="auto"/>
          <w:u w:val="single"/>
        </w:rPr>
        <w:t>all media partners</w:t>
      </w:r>
      <w:r>
        <w:rPr>
          <w:rFonts w:ascii="Arial" w:hAnsi="Arial" w:cs="Arial"/>
          <w:bCs/>
          <w:color w:val="auto"/>
        </w:rPr>
        <w:t xml:space="preserve"> to sign the attached content guideline form ensuring that </w:t>
      </w:r>
      <w:r w:rsidR="00E04C1A">
        <w:rPr>
          <w:rFonts w:ascii="Arial" w:hAnsi="Arial" w:cs="Arial"/>
          <w:bCs/>
          <w:color w:val="auto"/>
        </w:rPr>
        <w:t>Telecom client’s</w:t>
      </w:r>
      <w:r>
        <w:rPr>
          <w:rFonts w:ascii="Arial" w:hAnsi="Arial" w:cs="Arial"/>
          <w:bCs/>
          <w:color w:val="auto"/>
        </w:rPr>
        <w:t xml:space="preserve"> ads do not appear within inappropriate content as defined in the attached.  Failure to sign this document will result in exclusion from the media plan. </w:t>
      </w:r>
      <w:r w:rsidRPr="00C43383">
        <w:rPr>
          <w:rFonts w:ascii="Arial" w:hAnsi="Arial" w:cs="Arial"/>
          <w:bCs/>
          <w:i/>
          <w:color w:val="auto"/>
        </w:rPr>
        <w:t>No exceptions or revisions will be made.</w:t>
      </w:r>
    </w:p>
    <w:p w:rsidR="00C231CD" w:rsidRDefault="00C231CD">
      <w:pPr>
        <w:pStyle w:val="BodyText2"/>
        <w:jc w:val="both"/>
        <w:rPr>
          <w:rFonts w:ascii="Arial" w:hAnsi="Arial" w:cs="Arial"/>
          <w:bCs/>
          <w:color w:val="auto"/>
        </w:rPr>
      </w:pPr>
    </w:p>
    <w:p w:rsidR="00C231CD" w:rsidRPr="00A4230B" w:rsidRDefault="00C231CD">
      <w:pPr>
        <w:pStyle w:val="BodyText2"/>
        <w:jc w:val="both"/>
        <w:rPr>
          <w:rFonts w:ascii="Arial" w:hAnsi="Arial" w:cs="Arial"/>
          <w:bCs/>
          <w:color w:val="FF0000"/>
        </w:rPr>
      </w:pPr>
      <w:r>
        <w:rPr>
          <w:rFonts w:ascii="Arial" w:hAnsi="Arial" w:cs="Arial"/>
          <w:bCs/>
          <w:color w:val="auto"/>
        </w:rPr>
        <w:t xml:space="preserve">Additionally, </w:t>
      </w:r>
      <w:proofErr w:type="spellStart"/>
      <w:r>
        <w:rPr>
          <w:rFonts w:ascii="Arial" w:hAnsi="Arial" w:cs="Arial"/>
          <w:bCs/>
          <w:color w:val="auto"/>
        </w:rPr>
        <w:t>DoubleVerify</w:t>
      </w:r>
      <w:proofErr w:type="spellEnd"/>
      <w:r>
        <w:rPr>
          <w:rFonts w:ascii="Arial" w:hAnsi="Arial" w:cs="Arial"/>
          <w:bCs/>
          <w:color w:val="auto"/>
        </w:rPr>
        <w:t xml:space="preserve"> will become a major partner in our 2010 campaigns. This tool will assist</w:t>
      </w:r>
      <w:r>
        <w:rPr>
          <w:rFonts w:ascii="Arial" w:hAnsi="Arial" w:cs="Arial"/>
          <w:bCs/>
          <w:color w:val="auto"/>
        </w:rPr>
        <w:br/>
      </w:r>
      <w:r w:rsidR="00E04C1A">
        <w:rPr>
          <w:rFonts w:ascii="Arial" w:hAnsi="Arial" w:cs="Arial"/>
          <w:bCs/>
          <w:color w:val="auto"/>
        </w:rPr>
        <w:t>Telecom Client</w:t>
      </w:r>
      <w:r w:rsidRPr="007308F3">
        <w:rPr>
          <w:rFonts w:ascii="Arial" w:hAnsi="Arial" w:cs="Arial"/>
          <w:bCs/>
          <w:color w:val="auto"/>
        </w:rPr>
        <w:t xml:space="preserve"> </w:t>
      </w:r>
      <w:r>
        <w:rPr>
          <w:rFonts w:ascii="Arial" w:hAnsi="Arial" w:cs="Arial"/>
          <w:bCs/>
          <w:color w:val="auto"/>
        </w:rPr>
        <w:t>in enforcing their rigorous</w:t>
      </w:r>
      <w:r w:rsidRPr="007308F3">
        <w:rPr>
          <w:rFonts w:ascii="Arial" w:hAnsi="Arial" w:cs="Arial"/>
          <w:bCs/>
          <w:color w:val="auto"/>
        </w:rPr>
        <w:t xml:space="preserve"> guidelines </w:t>
      </w:r>
      <w:r>
        <w:rPr>
          <w:rFonts w:ascii="Arial" w:hAnsi="Arial" w:cs="Arial"/>
          <w:bCs/>
          <w:color w:val="auto"/>
        </w:rPr>
        <w:t>by providing</w:t>
      </w:r>
      <w:r w:rsidRPr="007308F3">
        <w:rPr>
          <w:rFonts w:ascii="Arial" w:hAnsi="Arial" w:cs="Arial"/>
          <w:bCs/>
          <w:color w:val="auto"/>
        </w:rPr>
        <w:t xml:space="preserve"> 100% transparency into an otherwise blind campaign</w:t>
      </w:r>
      <w:r>
        <w:rPr>
          <w:rFonts w:ascii="Arial" w:hAnsi="Arial" w:cs="Arial"/>
          <w:bCs/>
          <w:color w:val="auto"/>
        </w:rPr>
        <w:t xml:space="preserve">. All partners will be asked to absorb the cost of this content verification tool, as brand safety has become a huge priority. Failure to accept </w:t>
      </w:r>
      <w:proofErr w:type="spellStart"/>
      <w:r>
        <w:rPr>
          <w:rFonts w:ascii="Arial" w:hAnsi="Arial" w:cs="Arial"/>
          <w:bCs/>
          <w:color w:val="auto"/>
        </w:rPr>
        <w:t>DoubleVerify</w:t>
      </w:r>
      <w:proofErr w:type="spellEnd"/>
      <w:r>
        <w:rPr>
          <w:rFonts w:ascii="Arial" w:hAnsi="Arial" w:cs="Arial"/>
          <w:bCs/>
          <w:color w:val="auto"/>
        </w:rPr>
        <w:t xml:space="preserve"> will result in an exclusion from the media plan.</w:t>
      </w:r>
    </w:p>
    <w:p w:rsidR="00C231CD" w:rsidRDefault="00C231CD">
      <w:pPr>
        <w:pStyle w:val="BodyText2"/>
        <w:pBdr>
          <w:bottom w:val="single" w:sz="12" w:space="1" w:color="auto"/>
        </w:pBdr>
        <w:jc w:val="both"/>
        <w:rPr>
          <w:rFonts w:ascii="Arial" w:hAnsi="Arial" w:cs="Arial"/>
          <w:bCs/>
          <w:color w:val="auto"/>
        </w:rPr>
      </w:pPr>
    </w:p>
    <w:p w:rsidR="00C231CD" w:rsidRDefault="00C231CD">
      <w:pPr>
        <w:pStyle w:val="BodyText2"/>
        <w:jc w:val="both"/>
        <w:rPr>
          <w:rFonts w:ascii="Arial" w:hAnsi="Arial" w:cs="Arial"/>
          <w:b/>
          <w:bCs/>
          <w:color w:val="auto"/>
          <w:u w:val="single"/>
        </w:rPr>
      </w:pPr>
    </w:p>
    <w:p w:rsidR="00C231CD" w:rsidRDefault="00C231CD">
      <w:pPr>
        <w:pStyle w:val="BodyText2"/>
        <w:jc w:val="both"/>
        <w:rPr>
          <w:rFonts w:ascii="Arial" w:hAnsi="Arial" w:cs="Arial"/>
          <w:b/>
          <w:bCs/>
          <w:color w:val="auto"/>
          <w:u w:val="single"/>
        </w:rPr>
      </w:pPr>
      <w:r>
        <w:rPr>
          <w:rFonts w:ascii="Arial" w:hAnsi="Arial" w:cs="Arial"/>
          <w:b/>
          <w:bCs/>
          <w:color w:val="auto"/>
          <w:u w:val="single"/>
        </w:rPr>
        <w:t>FINANCIALS PROCESS</w:t>
      </w:r>
    </w:p>
    <w:p w:rsidR="00C231CD" w:rsidRDefault="00C231CD">
      <w:pPr>
        <w:pStyle w:val="BodyText2"/>
        <w:jc w:val="both"/>
        <w:rPr>
          <w:rFonts w:ascii="Arial" w:hAnsi="Arial" w:cs="Arial"/>
          <w:b/>
          <w:bCs/>
          <w:color w:val="auto"/>
          <w:u w:val="single"/>
        </w:rPr>
      </w:pPr>
    </w:p>
    <w:p w:rsidR="00C231CD" w:rsidRDefault="00C231CD">
      <w:pPr>
        <w:pStyle w:val="BodyText2"/>
        <w:jc w:val="both"/>
        <w:rPr>
          <w:rFonts w:ascii="Arial" w:hAnsi="Arial" w:cs="Arial"/>
          <w:bCs/>
          <w:color w:val="auto"/>
        </w:rPr>
      </w:pPr>
      <w:r>
        <w:rPr>
          <w:rFonts w:ascii="Arial" w:hAnsi="Arial" w:cs="Arial"/>
          <w:bCs/>
          <w:color w:val="auto"/>
        </w:rPr>
        <w:t>If added to the media plan, you will be required to complete our monthly campaign actualization form indicating total impressions and net media spend for the month prior. These will be due on the 3</w:t>
      </w:r>
      <w:r w:rsidRPr="00C64FC5">
        <w:rPr>
          <w:rFonts w:ascii="Arial" w:hAnsi="Arial" w:cs="Arial"/>
          <w:bCs/>
          <w:color w:val="auto"/>
          <w:vertAlign w:val="superscript"/>
        </w:rPr>
        <w:t>rd</w:t>
      </w:r>
      <w:r>
        <w:rPr>
          <w:rFonts w:ascii="Arial" w:hAnsi="Arial" w:cs="Arial"/>
          <w:bCs/>
          <w:color w:val="auto"/>
        </w:rPr>
        <w:t xml:space="preserve"> of every</w:t>
      </w:r>
    </w:p>
    <w:p w:rsidR="00C231CD" w:rsidRDefault="00C231CD">
      <w:pPr>
        <w:pStyle w:val="BodyText2"/>
        <w:jc w:val="both"/>
        <w:rPr>
          <w:rFonts w:ascii="Arial" w:hAnsi="Arial" w:cs="Arial"/>
          <w:bCs/>
          <w:color w:val="auto"/>
        </w:rPr>
      </w:pPr>
      <w:proofErr w:type="gramStart"/>
      <w:r>
        <w:rPr>
          <w:rFonts w:ascii="Arial" w:hAnsi="Arial" w:cs="Arial"/>
          <w:bCs/>
          <w:color w:val="auto"/>
        </w:rPr>
        <w:t>month</w:t>
      </w:r>
      <w:proofErr w:type="gramEnd"/>
      <w:r>
        <w:rPr>
          <w:rFonts w:ascii="Arial" w:hAnsi="Arial" w:cs="Arial"/>
          <w:bCs/>
          <w:color w:val="auto"/>
        </w:rPr>
        <w:t xml:space="preserve">, and are processed as invoices until hard copy invoices are received. Financial actualizations MUST match what will be invoiced, and publishers will be held to these monthly numbers. </w:t>
      </w:r>
    </w:p>
    <w:p w:rsidR="003C04FA" w:rsidRDefault="003C04FA">
      <w:pPr>
        <w:pStyle w:val="BodyText2"/>
        <w:jc w:val="both"/>
        <w:rPr>
          <w:rFonts w:ascii="Arial" w:hAnsi="Arial" w:cs="Arial"/>
          <w:bCs/>
          <w:color w:val="auto"/>
        </w:rPr>
      </w:pPr>
    </w:p>
    <w:p w:rsidR="00C231CD" w:rsidRPr="00BF3048" w:rsidRDefault="00C231CD">
      <w:pPr>
        <w:pStyle w:val="BodyText2"/>
        <w:jc w:val="both"/>
        <w:rPr>
          <w:rFonts w:ascii="Arial" w:hAnsi="Arial" w:cs="Arial"/>
          <w:bCs/>
          <w:color w:val="auto"/>
        </w:rPr>
      </w:pPr>
      <w:r>
        <w:rPr>
          <w:rFonts w:ascii="Arial" w:hAnsi="Arial" w:cs="Arial"/>
          <w:b/>
          <w:bCs/>
          <w:color w:val="auto"/>
          <w:u w:val="single"/>
        </w:rPr>
        <w:t>TERMS AND CONDITIONS</w:t>
      </w:r>
    </w:p>
    <w:p w:rsidR="00C231CD" w:rsidRDefault="00C231CD">
      <w:pPr>
        <w:pStyle w:val="BodyText2"/>
        <w:jc w:val="both"/>
        <w:rPr>
          <w:rFonts w:ascii="Arial" w:hAnsi="Arial" w:cs="Arial"/>
          <w:b/>
          <w:bCs/>
          <w:color w:val="auto"/>
          <w:u w:val="single"/>
        </w:rPr>
      </w:pPr>
    </w:p>
    <w:p w:rsidR="00C231CD" w:rsidRPr="00C64FC5" w:rsidRDefault="00C231CD">
      <w:pPr>
        <w:pStyle w:val="BodyText2"/>
        <w:jc w:val="both"/>
        <w:rPr>
          <w:rFonts w:ascii="Arial" w:hAnsi="Arial" w:cs="Arial"/>
          <w:bCs/>
          <w:color w:val="auto"/>
        </w:rPr>
      </w:pPr>
      <w:r>
        <w:rPr>
          <w:rFonts w:ascii="Arial" w:hAnsi="Arial" w:cs="Arial"/>
          <w:bCs/>
          <w:color w:val="auto"/>
        </w:rPr>
        <w:t xml:space="preserve">As of Q4 2008, </w:t>
      </w:r>
      <w:r w:rsidR="00E04C1A">
        <w:rPr>
          <w:rFonts w:ascii="Arial" w:hAnsi="Arial" w:cs="Arial"/>
          <w:bCs/>
          <w:color w:val="auto"/>
        </w:rPr>
        <w:t>Media agency</w:t>
      </w:r>
      <w:r>
        <w:rPr>
          <w:rFonts w:ascii="Arial" w:hAnsi="Arial" w:cs="Arial"/>
          <w:bCs/>
          <w:color w:val="auto"/>
        </w:rPr>
        <w:t xml:space="preserve"> as an agency is no longer putting formal terms and conditions on all insertion orders. Instead, publishers will be asked at the launch of a campaign to sign </w:t>
      </w:r>
      <w:r w:rsidR="00E04C1A">
        <w:rPr>
          <w:rFonts w:ascii="Arial" w:hAnsi="Arial" w:cs="Arial"/>
          <w:bCs/>
          <w:color w:val="auto"/>
        </w:rPr>
        <w:t>Telecom Client</w:t>
      </w:r>
      <w:r>
        <w:rPr>
          <w:rFonts w:ascii="Arial" w:hAnsi="Arial" w:cs="Arial"/>
          <w:bCs/>
          <w:color w:val="auto"/>
        </w:rPr>
        <w:t xml:space="preserve">’s master terms and conditions on behalf of </w:t>
      </w:r>
      <w:r w:rsidR="00E04C1A">
        <w:rPr>
          <w:rFonts w:ascii="Arial" w:hAnsi="Arial" w:cs="Arial"/>
          <w:bCs/>
          <w:color w:val="auto"/>
        </w:rPr>
        <w:t>Media agency</w:t>
      </w:r>
      <w:r>
        <w:rPr>
          <w:rFonts w:ascii="Arial" w:hAnsi="Arial" w:cs="Arial"/>
          <w:bCs/>
          <w:color w:val="auto"/>
        </w:rPr>
        <w:t>. These master terms and conditions apply to the entire campaign (January through December 2010) and do not expire. If you have been on the DR campaign in the past we will have your signed copy on file and there will not be a need to re-sign. Failure to sign will result in exclusion from the media plan. Please see attached.</w:t>
      </w:r>
    </w:p>
    <w:p w:rsidR="00C231CD" w:rsidRDefault="00C231CD">
      <w:pPr>
        <w:pStyle w:val="BodyText2"/>
        <w:pBdr>
          <w:bottom w:val="single" w:sz="12" w:space="1" w:color="auto"/>
        </w:pBdr>
        <w:jc w:val="both"/>
        <w:rPr>
          <w:rFonts w:ascii="Arial" w:hAnsi="Arial" w:cs="Arial"/>
          <w:b/>
          <w:bCs/>
          <w:color w:val="auto"/>
        </w:rPr>
      </w:pPr>
    </w:p>
    <w:p w:rsidR="00C231CD" w:rsidRDefault="00C231CD">
      <w:pPr>
        <w:pStyle w:val="BodyText2"/>
        <w:ind w:left="1080"/>
        <w:jc w:val="both"/>
        <w:rPr>
          <w:rFonts w:ascii="Arial" w:hAnsi="Arial" w:cs="Arial"/>
          <w:color w:val="auto"/>
        </w:rPr>
      </w:pPr>
    </w:p>
    <w:p w:rsidR="00C231CD" w:rsidRPr="00E3532A" w:rsidRDefault="00C231CD">
      <w:pPr>
        <w:pStyle w:val="BodyText2"/>
        <w:jc w:val="both"/>
        <w:rPr>
          <w:rFonts w:ascii="Arial" w:hAnsi="Arial" w:cs="Arial"/>
          <w:b/>
          <w:bCs/>
          <w:color w:val="auto"/>
          <w:u w:val="single"/>
        </w:rPr>
      </w:pPr>
      <w:r>
        <w:rPr>
          <w:rFonts w:ascii="Arial" w:hAnsi="Arial" w:cs="Arial"/>
          <w:b/>
          <w:bCs/>
          <w:color w:val="auto"/>
          <w:u w:val="single"/>
        </w:rPr>
        <w:t xml:space="preserve">SUBMISSION REQUIREMENTS </w:t>
      </w:r>
    </w:p>
    <w:p w:rsidR="00C231CD" w:rsidRPr="007A2714" w:rsidRDefault="00C231CD" w:rsidP="00E3532A">
      <w:pPr>
        <w:pStyle w:val="BodyText2"/>
        <w:numPr>
          <w:ilvl w:val="0"/>
          <w:numId w:val="9"/>
        </w:numPr>
        <w:spacing w:before="240"/>
        <w:jc w:val="both"/>
        <w:rPr>
          <w:rFonts w:ascii="Arial" w:hAnsi="Arial" w:cs="Arial"/>
        </w:rPr>
      </w:pPr>
      <w:r w:rsidRPr="007A2714">
        <w:rPr>
          <w:rFonts w:ascii="Arial" w:hAnsi="Arial" w:cs="Arial"/>
        </w:rPr>
        <w:t>Submissions should be made via email by</w:t>
      </w:r>
      <w:r>
        <w:rPr>
          <w:rFonts w:ascii="Arial" w:hAnsi="Arial" w:cs="Arial"/>
          <w:b/>
          <w:bCs/>
        </w:rPr>
        <w:t xml:space="preserve"> Wednesday</w:t>
      </w:r>
      <w:r w:rsidRPr="007A2714">
        <w:rPr>
          <w:rFonts w:ascii="Arial" w:hAnsi="Arial" w:cs="Arial"/>
          <w:b/>
          <w:bCs/>
        </w:rPr>
        <w:t xml:space="preserve">, </w:t>
      </w:r>
      <w:r w:rsidR="003C04FA">
        <w:rPr>
          <w:rFonts w:ascii="Arial" w:hAnsi="Arial" w:cs="Arial"/>
          <w:b/>
          <w:bCs/>
        </w:rPr>
        <w:t>December 2</w:t>
      </w:r>
      <w:r w:rsidR="003C04FA" w:rsidRPr="003C04FA">
        <w:rPr>
          <w:rFonts w:ascii="Arial" w:hAnsi="Arial" w:cs="Arial"/>
          <w:b/>
          <w:bCs/>
          <w:vertAlign w:val="superscript"/>
        </w:rPr>
        <w:t>nd</w:t>
      </w:r>
      <w:r w:rsidRPr="007A2714">
        <w:rPr>
          <w:rFonts w:ascii="Arial" w:hAnsi="Arial" w:cs="Arial"/>
          <w:b/>
          <w:bCs/>
        </w:rPr>
        <w:t xml:space="preserve"> by </w:t>
      </w:r>
      <w:r w:rsidR="00BC6E03">
        <w:rPr>
          <w:rFonts w:ascii="Arial" w:hAnsi="Arial" w:cs="Arial"/>
          <w:b/>
          <w:bCs/>
        </w:rPr>
        <w:t>10:00am PST</w:t>
      </w:r>
      <w:r w:rsidR="00E04C1A">
        <w:rPr>
          <w:rFonts w:ascii="Arial" w:hAnsi="Arial" w:cs="Arial"/>
          <w:b/>
          <w:bCs/>
        </w:rPr>
        <w:t xml:space="preserve"> to Rebecca C.</w:t>
      </w:r>
      <w:r>
        <w:rPr>
          <w:rFonts w:ascii="Arial" w:hAnsi="Arial" w:cs="Arial"/>
          <w:b/>
          <w:bCs/>
        </w:rPr>
        <w:t xml:space="preserve"> </w:t>
      </w:r>
      <w:r w:rsidR="003C04FA">
        <w:rPr>
          <w:rFonts w:ascii="Arial" w:hAnsi="Arial" w:cs="Arial"/>
          <w:b/>
          <w:bCs/>
        </w:rPr>
        <w:t xml:space="preserve">(please be sure to cc </w:t>
      </w:r>
      <w:r>
        <w:rPr>
          <w:rFonts w:ascii="Arial" w:hAnsi="Arial" w:cs="Arial"/>
          <w:b/>
          <w:bCs/>
        </w:rPr>
        <w:t>Lisa C</w:t>
      </w:r>
      <w:r w:rsidR="00E04C1A">
        <w:rPr>
          <w:rFonts w:ascii="Arial" w:hAnsi="Arial" w:cs="Arial"/>
          <w:b/>
          <w:bCs/>
        </w:rPr>
        <w:t>.</w:t>
      </w:r>
      <w:r w:rsidR="00E3532A">
        <w:rPr>
          <w:rFonts w:ascii="Arial" w:hAnsi="Arial" w:cs="Arial"/>
          <w:b/>
          <w:bCs/>
        </w:rPr>
        <w:t>).</w:t>
      </w:r>
    </w:p>
    <w:p w:rsidR="00C231CD" w:rsidRDefault="00C231CD">
      <w:pPr>
        <w:pStyle w:val="BodyText2"/>
        <w:ind w:left="60"/>
        <w:jc w:val="both"/>
        <w:rPr>
          <w:rFonts w:ascii="Arial" w:hAnsi="Arial" w:cs="Arial"/>
          <w:color w:val="auto"/>
        </w:rPr>
      </w:pPr>
    </w:p>
    <w:p w:rsidR="00C231CD" w:rsidRDefault="00C231CD" w:rsidP="00DC5000">
      <w:pPr>
        <w:pStyle w:val="BodyText2"/>
        <w:numPr>
          <w:ilvl w:val="0"/>
          <w:numId w:val="9"/>
        </w:numPr>
        <w:jc w:val="both"/>
        <w:rPr>
          <w:rFonts w:ascii="Arial" w:hAnsi="Arial" w:cs="Arial"/>
          <w:color w:val="auto"/>
        </w:rPr>
      </w:pPr>
      <w:r>
        <w:rPr>
          <w:rFonts w:ascii="Arial" w:hAnsi="Arial" w:cs="Arial"/>
          <w:color w:val="auto"/>
        </w:rPr>
        <w:t xml:space="preserve">***Subject line of the email should read: </w:t>
      </w:r>
      <w:r w:rsidR="003C04FA">
        <w:rPr>
          <w:rFonts w:ascii="Arial" w:hAnsi="Arial" w:cs="Arial"/>
          <w:i/>
          <w:iCs/>
          <w:color w:val="auto"/>
          <w:u w:val="single"/>
        </w:rPr>
        <w:t xml:space="preserve">YOUR SITE NAME: </w:t>
      </w:r>
      <w:r w:rsidR="00E04C1A">
        <w:rPr>
          <w:rFonts w:ascii="Arial" w:hAnsi="Arial" w:cs="Arial"/>
          <w:i/>
          <w:iCs/>
          <w:color w:val="auto"/>
          <w:u w:val="single"/>
        </w:rPr>
        <w:t>Telecom Client</w:t>
      </w:r>
      <w:r w:rsidR="003C04FA">
        <w:rPr>
          <w:rFonts w:ascii="Arial" w:hAnsi="Arial" w:cs="Arial"/>
          <w:i/>
          <w:iCs/>
          <w:color w:val="auto"/>
          <w:u w:val="single"/>
        </w:rPr>
        <w:t xml:space="preserve"> </w:t>
      </w:r>
      <w:r w:rsidR="00BC6E03">
        <w:rPr>
          <w:rFonts w:ascii="Arial" w:hAnsi="Arial" w:cs="Arial"/>
          <w:i/>
          <w:iCs/>
          <w:color w:val="auto"/>
          <w:u w:val="single"/>
        </w:rPr>
        <w:t xml:space="preserve">Winter Window </w:t>
      </w:r>
      <w:r>
        <w:rPr>
          <w:rFonts w:ascii="Arial" w:hAnsi="Arial" w:cs="Arial"/>
          <w:i/>
          <w:iCs/>
          <w:color w:val="auto"/>
          <w:u w:val="single"/>
        </w:rPr>
        <w:t>2010</w:t>
      </w:r>
    </w:p>
    <w:p w:rsidR="00C231CD" w:rsidRDefault="00C231CD">
      <w:pPr>
        <w:pStyle w:val="BodyText2"/>
        <w:ind w:left="60"/>
        <w:jc w:val="both"/>
        <w:rPr>
          <w:rFonts w:ascii="Arial" w:hAnsi="Arial" w:cs="Arial"/>
          <w:color w:val="auto"/>
        </w:rPr>
      </w:pPr>
    </w:p>
    <w:p w:rsidR="00C231CD" w:rsidRDefault="00C231CD" w:rsidP="00DC5000">
      <w:pPr>
        <w:pStyle w:val="BodyText2"/>
        <w:numPr>
          <w:ilvl w:val="0"/>
          <w:numId w:val="9"/>
        </w:numPr>
        <w:jc w:val="both"/>
        <w:rPr>
          <w:rFonts w:ascii="Arial" w:hAnsi="Arial" w:cs="Arial"/>
          <w:color w:val="auto"/>
        </w:rPr>
      </w:pPr>
      <w:r>
        <w:rPr>
          <w:rFonts w:ascii="Arial" w:hAnsi="Arial" w:cs="Arial"/>
          <w:color w:val="auto"/>
        </w:rPr>
        <w:t>Proposal workbook must be fully and accurately completed. This includes all required information, all formulas are correct; the document is formatted to print, etc.  Signed master terms and conditions and content guideline form are required as well.  No exceptions.</w:t>
      </w:r>
    </w:p>
    <w:p w:rsidR="00C231CD" w:rsidRDefault="00C231CD" w:rsidP="00DC5000">
      <w:pPr>
        <w:pStyle w:val="BodyText2"/>
        <w:jc w:val="both"/>
        <w:rPr>
          <w:rFonts w:ascii="Arial" w:hAnsi="Arial" w:cs="Arial"/>
          <w:color w:val="auto"/>
        </w:rPr>
      </w:pPr>
    </w:p>
    <w:p w:rsidR="00C231CD" w:rsidRPr="00DC5000" w:rsidRDefault="00C231CD" w:rsidP="00DC5000">
      <w:pPr>
        <w:numPr>
          <w:ilvl w:val="0"/>
          <w:numId w:val="9"/>
        </w:numPr>
        <w:autoSpaceDE w:val="0"/>
        <w:autoSpaceDN w:val="0"/>
        <w:adjustRightInd w:val="0"/>
        <w:rPr>
          <w:rFonts w:ascii="Arial" w:hAnsi="Arial" w:cs="Arial"/>
          <w:b/>
          <w:bCs/>
          <w:i/>
          <w:iCs/>
          <w:sz w:val="20"/>
          <w:szCs w:val="20"/>
        </w:rPr>
      </w:pPr>
      <w:r w:rsidRPr="00DC5000">
        <w:rPr>
          <w:rFonts w:ascii="Arial" w:hAnsi="Arial" w:cs="Arial"/>
          <w:b/>
          <w:bCs/>
          <w:color w:val="000000"/>
          <w:sz w:val="20"/>
          <w:szCs w:val="20"/>
        </w:rPr>
        <w:t xml:space="preserve">Creative Element Requirements: </w:t>
      </w:r>
      <w:r w:rsidRPr="00DC5000">
        <w:rPr>
          <w:rFonts w:ascii="Arial" w:hAnsi="Arial" w:cs="Arial"/>
          <w:bCs/>
          <w:color w:val="000000"/>
          <w:sz w:val="20"/>
          <w:szCs w:val="20"/>
        </w:rPr>
        <w:t>Standard</w:t>
      </w:r>
      <w:r w:rsidRPr="00DC5000">
        <w:rPr>
          <w:rFonts w:ascii="Arial" w:hAnsi="Arial" w:cs="Arial"/>
          <w:sz w:val="20"/>
          <w:szCs w:val="20"/>
        </w:rPr>
        <w:t xml:space="preserve"> IAB ad</w:t>
      </w:r>
      <w:r>
        <w:rPr>
          <w:rFonts w:ascii="Arial" w:hAnsi="Arial" w:cs="Arial"/>
          <w:sz w:val="20"/>
          <w:szCs w:val="20"/>
        </w:rPr>
        <w:t xml:space="preserve"> sizes. </w:t>
      </w:r>
      <w:r w:rsidR="00BC6E03">
        <w:rPr>
          <w:rFonts w:ascii="Arial" w:hAnsi="Arial" w:cs="Arial"/>
          <w:sz w:val="20"/>
          <w:szCs w:val="20"/>
        </w:rPr>
        <w:t xml:space="preserve"> Please label rich-media enabled units and list which type they can support (</w:t>
      </w:r>
      <w:proofErr w:type="spellStart"/>
      <w:r w:rsidR="00BC6E03">
        <w:rPr>
          <w:rFonts w:ascii="Arial" w:hAnsi="Arial" w:cs="Arial"/>
          <w:sz w:val="20"/>
          <w:szCs w:val="20"/>
        </w:rPr>
        <w:t>polites</w:t>
      </w:r>
      <w:proofErr w:type="spellEnd"/>
      <w:r w:rsidR="00BC6E03">
        <w:rPr>
          <w:rFonts w:ascii="Arial" w:hAnsi="Arial" w:cs="Arial"/>
          <w:sz w:val="20"/>
          <w:szCs w:val="20"/>
        </w:rPr>
        <w:t>, floating, expandable, video).</w:t>
      </w:r>
    </w:p>
    <w:p w:rsidR="00C231CD" w:rsidRDefault="00C231CD">
      <w:pPr>
        <w:pStyle w:val="BodyText2"/>
        <w:pBdr>
          <w:bottom w:val="single" w:sz="12" w:space="1" w:color="auto"/>
        </w:pBdr>
        <w:jc w:val="both"/>
        <w:rPr>
          <w:rFonts w:ascii="Arial" w:hAnsi="Arial" w:cs="Arial"/>
          <w:color w:val="auto"/>
        </w:rPr>
      </w:pPr>
    </w:p>
    <w:p w:rsidR="00C231CD" w:rsidRPr="007D7727" w:rsidRDefault="00C231CD">
      <w:pPr>
        <w:jc w:val="both"/>
        <w:rPr>
          <w:rFonts w:ascii="Arial" w:hAnsi="Arial" w:cs="Arial"/>
          <w:b/>
          <w:i/>
          <w:color w:val="FF0000"/>
          <w:sz w:val="20"/>
        </w:rPr>
      </w:pPr>
      <w:r w:rsidRPr="007D7727">
        <w:rPr>
          <w:rFonts w:ascii="Arial" w:hAnsi="Arial" w:cs="Arial"/>
          <w:b/>
          <w:i/>
          <w:color w:val="FF0000"/>
          <w:sz w:val="20"/>
        </w:rPr>
        <w:t>During this planning time, please kindly keep calls to a minimum.  We will be sure to reach out to you with any quest</w:t>
      </w:r>
      <w:r w:rsidR="007D7727">
        <w:rPr>
          <w:rFonts w:ascii="Arial" w:hAnsi="Arial" w:cs="Arial"/>
          <w:b/>
          <w:i/>
          <w:color w:val="FF0000"/>
          <w:sz w:val="20"/>
        </w:rPr>
        <w:t>ions regarding your submission. We appreciate your patience. Thank you!</w:t>
      </w:r>
    </w:p>
    <w:sectPr w:rsidR="00C231CD" w:rsidRPr="007D7727" w:rsidSect="009E4782">
      <w:footerReference w:type="even" r:id="rId10"/>
      <w:footerReference w:type="default" r:id="rId11"/>
      <w:type w:val="oddPage"/>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04" w:rsidRDefault="00341004">
      <w:r>
        <w:separator/>
      </w:r>
    </w:p>
  </w:endnote>
  <w:endnote w:type="continuationSeparator" w:id="0">
    <w:p w:rsidR="00341004" w:rsidRDefault="003410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04" w:rsidRDefault="006637FA">
    <w:pPr>
      <w:pStyle w:val="Footer"/>
      <w:framePr w:wrap="around" w:vAnchor="text" w:hAnchor="margin" w:xAlign="right" w:y="1"/>
      <w:rPr>
        <w:rStyle w:val="PageNumber"/>
      </w:rPr>
    </w:pPr>
    <w:r>
      <w:rPr>
        <w:rStyle w:val="PageNumber"/>
      </w:rPr>
      <w:fldChar w:fldCharType="begin"/>
    </w:r>
    <w:r w:rsidR="00341004">
      <w:rPr>
        <w:rStyle w:val="PageNumber"/>
      </w:rPr>
      <w:instrText xml:space="preserve">PAGE  </w:instrText>
    </w:r>
    <w:r>
      <w:rPr>
        <w:rStyle w:val="PageNumber"/>
      </w:rPr>
      <w:fldChar w:fldCharType="end"/>
    </w:r>
  </w:p>
  <w:p w:rsidR="00341004" w:rsidRDefault="003410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04" w:rsidRDefault="006637FA">
    <w:pPr>
      <w:pStyle w:val="Footer"/>
      <w:framePr w:wrap="around" w:vAnchor="text" w:hAnchor="margin" w:xAlign="right" w:y="1"/>
      <w:rPr>
        <w:rStyle w:val="PageNumber"/>
      </w:rPr>
    </w:pPr>
    <w:r>
      <w:rPr>
        <w:rStyle w:val="PageNumber"/>
      </w:rPr>
      <w:fldChar w:fldCharType="begin"/>
    </w:r>
    <w:r w:rsidR="00341004">
      <w:rPr>
        <w:rStyle w:val="PageNumber"/>
      </w:rPr>
      <w:instrText xml:space="preserve">PAGE  </w:instrText>
    </w:r>
    <w:r>
      <w:rPr>
        <w:rStyle w:val="PageNumber"/>
      </w:rPr>
      <w:fldChar w:fldCharType="separate"/>
    </w:r>
    <w:r w:rsidR="00E04C1A">
      <w:rPr>
        <w:rStyle w:val="PageNumber"/>
        <w:noProof/>
      </w:rPr>
      <w:t>1</w:t>
    </w:r>
    <w:r>
      <w:rPr>
        <w:rStyle w:val="PageNumber"/>
      </w:rPr>
      <w:fldChar w:fldCharType="end"/>
    </w:r>
  </w:p>
  <w:p w:rsidR="00341004" w:rsidRDefault="003410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04" w:rsidRDefault="00341004">
      <w:r>
        <w:separator/>
      </w:r>
    </w:p>
  </w:footnote>
  <w:footnote w:type="continuationSeparator" w:id="0">
    <w:p w:rsidR="00341004" w:rsidRDefault="00341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272"/>
    <w:multiLevelType w:val="hybridMultilevel"/>
    <w:tmpl w:val="E2322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36FDE"/>
    <w:multiLevelType w:val="multilevel"/>
    <w:tmpl w:val="347CF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EF5E22"/>
    <w:multiLevelType w:val="hybridMultilevel"/>
    <w:tmpl w:val="EF1A5E5C"/>
    <w:lvl w:ilvl="0" w:tplc="6E02E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0066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3FF1D09"/>
    <w:multiLevelType w:val="hybridMultilevel"/>
    <w:tmpl w:val="307A1058"/>
    <w:lvl w:ilvl="0" w:tplc="54107966">
      <w:start w:val="1"/>
      <w:numFmt w:val="bullet"/>
      <w:lvlText w:val=""/>
      <w:lvlJc w:val="left"/>
      <w:pPr>
        <w:tabs>
          <w:tab w:val="num" w:pos="720"/>
        </w:tabs>
        <w:ind w:left="720" w:hanging="360"/>
      </w:pPr>
      <w:rPr>
        <w:rFonts w:ascii="Wingdings" w:hAnsi="Wingdings" w:hint="default"/>
      </w:rPr>
    </w:lvl>
    <w:lvl w:ilvl="1" w:tplc="A4642496" w:tentative="1">
      <w:start w:val="1"/>
      <w:numFmt w:val="bullet"/>
      <w:lvlText w:val=""/>
      <w:lvlJc w:val="left"/>
      <w:pPr>
        <w:tabs>
          <w:tab w:val="num" w:pos="1440"/>
        </w:tabs>
        <w:ind w:left="1440" w:hanging="360"/>
      </w:pPr>
      <w:rPr>
        <w:rFonts w:ascii="Wingdings" w:hAnsi="Wingdings" w:hint="default"/>
      </w:rPr>
    </w:lvl>
    <w:lvl w:ilvl="2" w:tplc="1708158A" w:tentative="1">
      <w:start w:val="1"/>
      <w:numFmt w:val="bullet"/>
      <w:lvlText w:val=""/>
      <w:lvlJc w:val="left"/>
      <w:pPr>
        <w:tabs>
          <w:tab w:val="num" w:pos="2160"/>
        </w:tabs>
        <w:ind w:left="2160" w:hanging="360"/>
      </w:pPr>
      <w:rPr>
        <w:rFonts w:ascii="Wingdings" w:hAnsi="Wingdings" w:hint="default"/>
      </w:rPr>
    </w:lvl>
    <w:lvl w:ilvl="3" w:tplc="BB043E5A" w:tentative="1">
      <w:start w:val="1"/>
      <w:numFmt w:val="bullet"/>
      <w:lvlText w:val=""/>
      <w:lvlJc w:val="left"/>
      <w:pPr>
        <w:tabs>
          <w:tab w:val="num" w:pos="2880"/>
        </w:tabs>
        <w:ind w:left="2880" w:hanging="360"/>
      </w:pPr>
      <w:rPr>
        <w:rFonts w:ascii="Wingdings" w:hAnsi="Wingdings" w:hint="default"/>
      </w:rPr>
    </w:lvl>
    <w:lvl w:ilvl="4" w:tplc="548267D0" w:tentative="1">
      <w:start w:val="1"/>
      <w:numFmt w:val="bullet"/>
      <w:lvlText w:val=""/>
      <w:lvlJc w:val="left"/>
      <w:pPr>
        <w:tabs>
          <w:tab w:val="num" w:pos="3600"/>
        </w:tabs>
        <w:ind w:left="3600" w:hanging="360"/>
      </w:pPr>
      <w:rPr>
        <w:rFonts w:ascii="Wingdings" w:hAnsi="Wingdings" w:hint="default"/>
      </w:rPr>
    </w:lvl>
    <w:lvl w:ilvl="5" w:tplc="F2C4FBE2" w:tentative="1">
      <w:start w:val="1"/>
      <w:numFmt w:val="bullet"/>
      <w:lvlText w:val=""/>
      <w:lvlJc w:val="left"/>
      <w:pPr>
        <w:tabs>
          <w:tab w:val="num" w:pos="4320"/>
        </w:tabs>
        <w:ind w:left="4320" w:hanging="360"/>
      </w:pPr>
      <w:rPr>
        <w:rFonts w:ascii="Wingdings" w:hAnsi="Wingdings" w:hint="default"/>
      </w:rPr>
    </w:lvl>
    <w:lvl w:ilvl="6" w:tplc="9064DB10" w:tentative="1">
      <w:start w:val="1"/>
      <w:numFmt w:val="bullet"/>
      <w:lvlText w:val=""/>
      <w:lvlJc w:val="left"/>
      <w:pPr>
        <w:tabs>
          <w:tab w:val="num" w:pos="5040"/>
        </w:tabs>
        <w:ind w:left="5040" w:hanging="360"/>
      </w:pPr>
      <w:rPr>
        <w:rFonts w:ascii="Wingdings" w:hAnsi="Wingdings" w:hint="default"/>
      </w:rPr>
    </w:lvl>
    <w:lvl w:ilvl="7" w:tplc="8D881B80" w:tentative="1">
      <w:start w:val="1"/>
      <w:numFmt w:val="bullet"/>
      <w:lvlText w:val=""/>
      <w:lvlJc w:val="left"/>
      <w:pPr>
        <w:tabs>
          <w:tab w:val="num" w:pos="5760"/>
        </w:tabs>
        <w:ind w:left="5760" w:hanging="360"/>
      </w:pPr>
      <w:rPr>
        <w:rFonts w:ascii="Wingdings" w:hAnsi="Wingdings" w:hint="default"/>
      </w:rPr>
    </w:lvl>
    <w:lvl w:ilvl="8" w:tplc="4B94DBF8" w:tentative="1">
      <w:start w:val="1"/>
      <w:numFmt w:val="bullet"/>
      <w:lvlText w:val=""/>
      <w:lvlJc w:val="left"/>
      <w:pPr>
        <w:tabs>
          <w:tab w:val="num" w:pos="6480"/>
        </w:tabs>
        <w:ind w:left="6480" w:hanging="360"/>
      </w:pPr>
      <w:rPr>
        <w:rFonts w:ascii="Wingdings" w:hAnsi="Wingdings" w:hint="default"/>
      </w:rPr>
    </w:lvl>
  </w:abstractNum>
  <w:abstractNum w:abstractNumId="5">
    <w:nsid w:val="2AA07484"/>
    <w:multiLevelType w:val="hybridMultilevel"/>
    <w:tmpl w:val="60367B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73794"/>
    <w:multiLevelType w:val="hybridMultilevel"/>
    <w:tmpl w:val="ED36E82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1037D64"/>
    <w:multiLevelType w:val="multilevel"/>
    <w:tmpl w:val="37369E1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5C869AF"/>
    <w:multiLevelType w:val="hybridMultilevel"/>
    <w:tmpl w:val="43C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307F4"/>
    <w:multiLevelType w:val="hybridMultilevel"/>
    <w:tmpl w:val="BD9CA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861F7"/>
    <w:multiLevelType w:val="hybridMultilevel"/>
    <w:tmpl w:val="DF7C1D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906D7"/>
    <w:multiLevelType w:val="hybridMultilevel"/>
    <w:tmpl w:val="347CF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A2016"/>
    <w:multiLevelType w:val="multilevel"/>
    <w:tmpl w:val="B0AE83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26D45CA"/>
    <w:multiLevelType w:val="multilevel"/>
    <w:tmpl w:val="265C0B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6AA5FD0"/>
    <w:multiLevelType w:val="hybridMultilevel"/>
    <w:tmpl w:val="E19CDE46"/>
    <w:lvl w:ilvl="0" w:tplc="B9D0E38C">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010A28"/>
    <w:multiLevelType w:val="hybridMultilevel"/>
    <w:tmpl w:val="48E4C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A27FA"/>
    <w:multiLevelType w:val="hybridMultilevel"/>
    <w:tmpl w:val="A5BCCA30"/>
    <w:lvl w:ilvl="0" w:tplc="A92EE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6"/>
  </w:num>
  <w:num w:numId="7">
    <w:abstractNumId w:val="4"/>
  </w:num>
  <w:num w:numId="8">
    <w:abstractNumId w:val="9"/>
  </w:num>
  <w:num w:numId="9">
    <w:abstractNumId w:val="11"/>
  </w:num>
  <w:num w:numId="10">
    <w:abstractNumId w:val="1"/>
  </w:num>
  <w:num w:numId="11">
    <w:abstractNumId w:val="13"/>
  </w:num>
  <w:num w:numId="12">
    <w:abstractNumId w:val="12"/>
  </w:num>
  <w:num w:numId="13">
    <w:abstractNumId w:val="3"/>
  </w:num>
  <w:num w:numId="14">
    <w:abstractNumId w:val="14"/>
  </w:num>
  <w:num w:numId="15">
    <w:abstractNumId w:val="15"/>
  </w:num>
  <w:num w:numId="16">
    <w:abstractNumId w:val="7"/>
  </w:num>
  <w:num w:numId="1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84E"/>
    <w:rsid w:val="000354D3"/>
    <w:rsid w:val="0006162B"/>
    <w:rsid w:val="000A67E9"/>
    <w:rsid w:val="00127A6D"/>
    <w:rsid w:val="0013097A"/>
    <w:rsid w:val="00164F1D"/>
    <w:rsid w:val="001B2149"/>
    <w:rsid w:val="001C22FE"/>
    <w:rsid w:val="00247364"/>
    <w:rsid w:val="00253D9E"/>
    <w:rsid w:val="002947B6"/>
    <w:rsid w:val="00294E82"/>
    <w:rsid w:val="002F4AE6"/>
    <w:rsid w:val="00300C1A"/>
    <w:rsid w:val="00323344"/>
    <w:rsid w:val="00341004"/>
    <w:rsid w:val="003C04FA"/>
    <w:rsid w:val="003F2409"/>
    <w:rsid w:val="00476AD6"/>
    <w:rsid w:val="00502F60"/>
    <w:rsid w:val="00536E53"/>
    <w:rsid w:val="005726A3"/>
    <w:rsid w:val="00594AF5"/>
    <w:rsid w:val="0059604B"/>
    <w:rsid w:val="005D1A82"/>
    <w:rsid w:val="005E2AE7"/>
    <w:rsid w:val="005E7EC9"/>
    <w:rsid w:val="005F2687"/>
    <w:rsid w:val="005F33FD"/>
    <w:rsid w:val="006637FA"/>
    <w:rsid w:val="006857C3"/>
    <w:rsid w:val="006D6B9F"/>
    <w:rsid w:val="006F1D9F"/>
    <w:rsid w:val="007146F1"/>
    <w:rsid w:val="007308F3"/>
    <w:rsid w:val="00745EF7"/>
    <w:rsid w:val="007754DD"/>
    <w:rsid w:val="007A2714"/>
    <w:rsid w:val="007D6380"/>
    <w:rsid w:val="007D7727"/>
    <w:rsid w:val="00802470"/>
    <w:rsid w:val="0085723B"/>
    <w:rsid w:val="0087597C"/>
    <w:rsid w:val="008A5755"/>
    <w:rsid w:val="008B764A"/>
    <w:rsid w:val="009329E5"/>
    <w:rsid w:val="00977727"/>
    <w:rsid w:val="0099184E"/>
    <w:rsid w:val="009B46E1"/>
    <w:rsid w:val="009D69E4"/>
    <w:rsid w:val="009E4782"/>
    <w:rsid w:val="009F021B"/>
    <w:rsid w:val="00A07C54"/>
    <w:rsid w:val="00A26F01"/>
    <w:rsid w:val="00A4230B"/>
    <w:rsid w:val="00A5044C"/>
    <w:rsid w:val="00A63EC8"/>
    <w:rsid w:val="00AC1B3E"/>
    <w:rsid w:val="00AE0BE0"/>
    <w:rsid w:val="00AF7D7E"/>
    <w:rsid w:val="00B06CE3"/>
    <w:rsid w:val="00B5485D"/>
    <w:rsid w:val="00B64F41"/>
    <w:rsid w:val="00B67349"/>
    <w:rsid w:val="00B87AF6"/>
    <w:rsid w:val="00BA67DF"/>
    <w:rsid w:val="00BB09EA"/>
    <w:rsid w:val="00BB1B5C"/>
    <w:rsid w:val="00BC2D3D"/>
    <w:rsid w:val="00BC6E03"/>
    <w:rsid w:val="00BE1F86"/>
    <w:rsid w:val="00BF3048"/>
    <w:rsid w:val="00C176F1"/>
    <w:rsid w:val="00C231CD"/>
    <w:rsid w:val="00C235A9"/>
    <w:rsid w:val="00C3562A"/>
    <w:rsid w:val="00C43383"/>
    <w:rsid w:val="00C64FC5"/>
    <w:rsid w:val="00D11553"/>
    <w:rsid w:val="00D11D7E"/>
    <w:rsid w:val="00D51F97"/>
    <w:rsid w:val="00D56786"/>
    <w:rsid w:val="00D90E25"/>
    <w:rsid w:val="00DB3976"/>
    <w:rsid w:val="00DC5000"/>
    <w:rsid w:val="00DC6A5E"/>
    <w:rsid w:val="00DC73A7"/>
    <w:rsid w:val="00DE23A1"/>
    <w:rsid w:val="00DE730D"/>
    <w:rsid w:val="00E03F75"/>
    <w:rsid w:val="00E04C1A"/>
    <w:rsid w:val="00E20866"/>
    <w:rsid w:val="00E25F53"/>
    <w:rsid w:val="00E3532A"/>
    <w:rsid w:val="00E35A0D"/>
    <w:rsid w:val="00E82BA1"/>
    <w:rsid w:val="00F150BB"/>
    <w:rsid w:val="00F20FBE"/>
    <w:rsid w:val="00F3401F"/>
    <w:rsid w:val="00F76693"/>
    <w:rsid w:val="00FC3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49"/>
    <w:rPr>
      <w:sz w:val="24"/>
      <w:szCs w:val="24"/>
    </w:rPr>
  </w:style>
  <w:style w:type="paragraph" w:styleId="Heading1">
    <w:name w:val="heading 1"/>
    <w:basedOn w:val="Normal"/>
    <w:next w:val="Normal"/>
    <w:link w:val="Heading1Char"/>
    <w:uiPriority w:val="99"/>
    <w:qFormat/>
    <w:rsid w:val="001B2149"/>
    <w:pPr>
      <w:keepNext/>
      <w:autoSpaceDE w:val="0"/>
      <w:autoSpaceDN w:val="0"/>
      <w:adjustRightInd w:val="0"/>
      <w:ind w:left="720"/>
      <w:outlineLvl w:val="0"/>
    </w:pPr>
    <w:rPr>
      <w:rFonts w:ascii="Arial" w:hAnsi="Arial" w:cs="Arial"/>
      <w:b/>
      <w:bCs/>
      <w:sz w:val="20"/>
      <w:szCs w:val="20"/>
    </w:rPr>
  </w:style>
  <w:style w:type="paragraph" w:styleId="Heading2">
    <w:name w:val="heading 2"/>
    <w:basedOn w:val="Normal"/>
    <w:next w:val="Normal"/>
    <w:link w:val="Heading2Char"/>
    <w:uiPriority w:val="99"/>
    <w:qFormat/>
    <w:rsid w:val="001B2149"/>
    <w:pPr>
      <w:keepNext/>
      <w:autoSpaceDE w:val="0"/>
      <w:autoSpaceDN w:val="0"/>
      <w:adjustRightInd w:val="0"/>
      <w:ind w:left="720"/>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1B2149"/>
    <w:pPr>
      <w:keepNext/>
      <w:autoSpaceDE w:val="0"/>
      <w:autoSpaceDN w:val="0"/>
      <w:adjustRightInd w:val="0"/>
      <w:ind w:left="720"/>
      <w:outlineLvl w:val="2"/>
    </w:pPr>
    <w:rPr>
      <w:rFonts w:ascii="Arial" w:hAnsi="Arial" w:cs="Arial"/>
      <w:b/>
      <w:bCs/>
      <w:i/>
      <w:iCs/>
      <w:sz w:val="20"/>
      <w:szCs w:val="20"/>
    </w:rPr>
  </w:style>
  <w:style w:type="paragraph" w:styleId="Heading4">
    <w:name w:val="heading 4"/>
    <w:basedOn w:val="Normal"/>
    <w:next w:val="Normal"/>
    <w:link w:val="Heading4Char"/>
    <w:uiPriority w:val="99"/>
    <w:qFormat/>
    <w:rsid w:val="001B2149"/>
    <w:pPr>
      <w:keepNext/>
      <w:autoSpaceDE w:val="0"/>
      <w:autoSpaceDN w:val="0"/>
      <w:adjustRightInd w:val="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1B2149"/>
    <w:pPr>
      <w:keepNext/>
      <w:numPr>
        <w:ilvl w:val="12"/>
      </w:numPr>
      <w:autoSpaceDE w:val="0"/>
      <w:autoSpaceDN w:val="0"/>
      <w:adjustRightInd w:val="0"/>
      <w:outlineLvl w:val="4"/>
    </w:pPr>
    <w:rPr>
      <w:rFonts w:ascii="Arial" w:hAnsi="Arial" w:cs="Arial"/>
      <w:b/>
      <w:bCs/>
      <w:i/>
      <w:iCs/>
      <w:sz w:val="20"/>
      <w:szCs w:val="20"/>
    </w:rPr>
  </w:style>
  <w:style w:type="paragraph" w:styleId="Heading6">
    <w:name w:val="heading 6"/>
    <w:basedOn w:val="Normal"/>
    <w:next w:val="Normal"/>
    <w:link w:val="Heading6Char"/>
    <w:uiPriority w:val="99"/>
    <w:qFormat/>
    <w:rsid w:val="001B2149"/>
    <w:pPr>
      <w:keepNext/>
      <w:outlineLvl w:val="5"/>
    </w:pPr>
    <w:rPr>
      <w:b/>
      <w:bCs/>
    </w:rPr>
  </w:style>
  <w:style w:type="paragraph" w:styleId="Heading7">
    <w:name w:val="heading 7"/>
    <w:basedOn w:val="Normal"/>
    <w:next w:val="Normal"/>
    <w:link w:val="Heading7Char"/>
    <w:uiPriority w:val="99"/>
    <w:qFormat/>
    <w:rsid w:val="001B2149"/>
    <w:pPr>
      <w:keepNext/>
      <w:autoSpaceDE w:val="0"/>
      <w:autoSpaceDN w:val="0"/>
      <w:adjustRightInd w:val="0"/>
      <w:spacing w:line="240" w:lineRule="atLeast"/>
      <w:outlineLvl w:val="6"/>
    </w:pPr>
    <w:rPr>
      <w:rFonts w:ascii="Helv" w:hAnsi="Helv"/>
      <w:b/>
      <w:bCs/>
      <w:color w:val="000000"/>
      <w:sz w:val="20"/>
      <w:szCs w:val="20"/>
      <w:u w:val="single"/>
    </w:rPr>
  </w:style>
  <w:style w:type="paragraph" w:styleId="Heading8">
    <w:name w:val="heading 8"/>
    <w:basedOn w:val="Normal"/>
    <w:next w:val="Normal"/>
    <w:link w:val="Heading8Char"/>
    <w:uiPriority w:val="99"/>
    <w:qFormat/>
    <w:rsid w:val="001B2149"/>
    <w:pPr>
      <w:keepNext/>
      <w:autoSpaceDE w:val="0"/>
      <w:autoSpaceDN w:val="0"/>
      <w:adjustRightInd w:val="0"/>
      <w:spacing w:line="240" w:lineRule="atLeast"/>
      <w:outlineLvl w:val="7"/>
    </w:pPr>
    <w:rPr>
      <w:rFonts w:ascii="Helv" w:hAnsi="Helv"/>
      <w:b/>
      <w:bCs/>
      <w:color w:val="000000"/>
      <w:sz w:val="20"/>
      <w:szCs w:val="20"/>
    </w:rPr>
  </w:style>
  <w:style w:type="paragraph" w:styleId="Heading9">
    <w:name w:val="heading 9"/>
    <w:basedOn w:val="Normal"/>
    <w:next w:val="Normal"/>
    <w:link w:val="Heading9Char"/>
    <w:uiPriority w:val="99"/>
    <w:qFormat/>
    <w:rsid w:val="001B2149"/>
    <w:pPr>
      <w:keepNext/>
      <w:autoSpaceDE w:val="0"/>
      <w:autoSpaceDN w:val="0"/>
      <w:adjustRightInd w:val="0"/>
      <w:spacing w:line="240" w:lineRule="atLeast"/>
      <w:jc w:val="both"/>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49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49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49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49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49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49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49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49E3"/>
    <w:rPr>
      <w:rFonts w:asciiTheme="majorHAnsi" w:eastAsiaTheme="majorEastAsia" w:hAnsiTheme="majorHAnsi" w:cstheme="majorBidi"/>
    </w:rPr>
  </w:style>
  <w:style w:type="character" w:styleId="Hyperlink">
    <w:name w:val="Hyperlink"/>
    <w:basedOn w:val="DefaultParagraphFont"/>
    <w:uiPriority w:val="99"/>
    <w:rsid w:val="001B2149"/>
    <w:rPr>
      <w:rFonts w:cs="Times New Roman"/>
      <w:color w:val="0000FF"/>
      <w:u w:val="single"/>
    </w:rPr>
  </w:style>
  <w:style w:type="character" w:styleId="FollowedHyperlink">
    <w:name w:val="FollowedHyperlink"/>
    <w:basedOn w:val="DefaultParagraphFont"/>
    <w:uiPriority w:val="99"/>
    <w:rsid w:val="001B2149"/>
    <w:rPr>
      <w:rFonts w:cs="Times New Roman"/>
      <w:color w:val="800080"/>
      <w:u w:val="single"/>
    </w:rPr>
  </w:style>
  <w:style w:type="paragraph" w:styleId="BodyText">
    <w:name w:val="Body Text"/>
    <w:basedOn w:val="Normal"/>
    <w:link w:val="BodyTextChar"/>
    <w:uiPriority w:val="99"/>
    <w:rsid w:val="001B214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semiHidden/>
    <w:rsid w:val="004549E3"/>
    <w:rPr>
      <w:sz w:val="24"/>
      <w:szCs w:val="24"/>
    </w:rPr>
  </w:style>
  <w:style w:type="paragraph" w:styleId="BodyText2">
    <w:name w:val="Body Text 2"/>
    <w:basedOn w:val="Normal"/>
    <w:link w:val="BodyText2Char"/>
    <w:uiPriority w:val="99"/>
    <w:rsid w:val="001B2149"/>
    <w:pPr>
      <w:autoSpaceDE w:val="0"/>
      <w:autoSpaceDN w:val="0"/>
      <w:adjustRightInd w:val="0"/>
      <w:spacing w:line="240" w:lineRule="atLeast"/>
    </w:pPr>
    <w:rPr>
      <w:rFonts w:ascii="Helv" w:hAnsi="Helv"/>
      <w:color w:val="000000"/>
      <w:sz w:val="20"/>
      <w:szCs w:val="20"/>
    </w:rPr>
  </w:style>
  <w:style w:type="character" w:customStyle="1" w:styleId="BodyText2Char">
    <w:name w:val="Body Text 2 Char"/>
    <w:basedOn w:val="DefaultParagraphFont"/>
    <w:link w:val="BodyText2"/>
    <w:uiPriority w:val="99"/>
    <w:semiHidden/>
    <w:rsid w:val="004549E3"/>
    <w:rPr>
      <w:sz w:val="24"/>
      <w:szCs w:val="24"/>
    </w:rPr>
  </w:style>
  <w:style w:type="paragraph" w:styleId="BodyText3">
    <w:name w:val="Body Text 3"/>
    <w:basedOn w:val="Normal"/>
    <w:link w:val="BodyText3Char"/>
    <w:uiPriority w:val="99"/>
    <w:rsid w:val="001B2149"/>
    <w:pPr>
      <w:autoSpaceDE w:val="0"/>
      <w:autoSpaceDN w:val="0"/>
      <w:adjustRightInd w:val="0"/>
      <w:spacing w:line="240" w:lineRule="atLeast"/>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549E3"/>
    <w:rPr>
      <w:sz w:val="16"/>
      <w:szCs w:val="16"/>
    </w:rPr>
  </w:style>
  <w:style w:type="paragraph" w:styleId="Footer">
    <w:name w:val="footer"/>
    <w:basedOn w:val="Normal"/>
    <w:link w:val="FooterChar"/>
    <w:uiPriority w:val="99"/>
    <w:rsid w:val="001B2149"/>
    <w:pPr>
      <w:tabs>
        <w:tab w:val="center" w:pos="4320"/>
        <w:tab w:val="right" w:pos="8640"/>
      </w:tabs>
    </w:pPr>
  </w:style>
  <w:style w:type="character" w:customStyle="1" w:styleId="FooterChar">
    <w:name w:val="Footer Char"/>
    <w:basedOn w:val="DefaultParagraphFont"/>
    <w:link w:val="Footer"/>
    <w:uiPriority w:val="99"/>
    <w:semiHidden/>
    <w:rsid w:val="004549E3"/>
    <w:rPr>
      <w:sz w:val="24"/>
      <w:szCs w:val="24"/>
    </w:rPr>
  </w:style>
  <w:style w:type="character" w:styleId="PageNumber">
    <w:name w:val="page number"/>
    <w:basedOn w:val="DefaultParagraphFont"/>
    <w:uiPriority w:val="99"/>
    <w:rsid w:val="001B2149"/>
    <w:rPr>
      <w:rFonts w:cs="Times New Roman"/>
    </w:rPr>
  </w:style>
  <w:style w:type="paragraph" w:styleId="BodyTextIndent">
    <w:name w:val="Body Text Indent"/>
    <w:basedOn w:val="Normal"/>
    <w:link w:val="BodyTextIndentChar"/>
    <w:uiPriority w:val="99"/>
    <w:rsid w:val="001B2149"/>
    <w:pPr>
      <w:autoSpaceDE w:val="0"/>
      <w:autoSpaceDN w:val="0"/>
      <w:adjustRightInd w:val="0"/>
      <w:spacing w:line="240" w:lineRule="atLeast"/>
      <w:ind w:left="1080" w:hanging="108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549E3"/>
    <w:rPr>
      <w:sz w:val="24"/>
      <w:szCs w:val="24"/>
    </w:rPr>
  </w:style>
  <w:style w:type="paragraph" w:styleId="BodyTextIndent2">
    <w:name w:val="Body Text Indent 2"/>
    <w:basedOn w:val="Normal"/>
    <w:link w:val="BodyTextIndent2Char"/>
    <w:uiPriority w:val="99"/>
    <w:rsid w:val="001B2149"/>
    <w:pPr>
      <w:autoSpaceDE w:val="0"/>
      <w:autoSpaceDN w:val="0"/>
      <w:adjustRightInd w:val="0"/>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4549E3"/>
    <w:rPr>
      <w:sz w:val="24"/>
      <w:szCs w:val="24"/>
    </w:rPr>
  </w:style>
  <w:style w:type="paragraph" w:styleId="Header">
    <w:name w:val="header"/>
    <w:basedOn w:val="Normal"/>
    <w:link w:val="HeaderChar"/>
    <w:uiPriority w:val="99"/>
    <w:rsid w:val="0059604B"/>
    <w:pPr>
      <w:tabs>
        <w:tab w:val="center" w:pos="4320"/>
        <w:tab w:val="right" w:pos="8640"/>
      </w:tabs>
    </w:pPr>
  </w:style>
  <w:style w:type="character" w:customStyle="1" w:styleId="HeaderChar">
    <w:name w:val="Header Char"/>
    <w:basedOn w:val="DefaultParagraphFont"/>
    <w:link w:val="Header"/>
    <w:uiPriority w:val="99"/>
    <w:semiHidden/>
    <w:rsid w:val="004549E3"/>
    <w:rPr>
      <w:sz w:val="24"/>
      <w:szCs w:val="24"/>
    </w:rPr>
  </w:style>
  <w:style w:type="character" w:styleId="Emphasis">
    <w:name w:val="Emphasis"/>
    <w:basedOn w:val="DefaultParagraphFont"/>
    <w:qFormat/>
    <w:locked/>
    <w:rsid w:val="00AE0BE0"/>
    <w:rPr>
      <w:i/>
      <w:iCs/>
    </w:rPr>
  </w:style>
  <w:style w:type="character" w:customStyle="1" w:styleId="Heading2CharCharChar">
    <w:name w:val="Heading 2 Char Char Char"/>
    <w:basedOn w:val="DefaultParagraphFont"/>
    <w:rsid w:val="00D51F97"/>
    <w:rPr>
      <w:rFonts w:ascii="Arial" w:hAnsi="Arial"/>
      <w:b/>
      <w:sz w:val="28"/>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1056586328">
      <w:marLeft w:val="0"/>
      <w:marRight w:val="0"/>
      <w:marTop w:val="0"/>
      <w:marBottom w:val="0"/>
      <w:divBdr>
        <w:top w:val="none" w:sz="0" w:space="0" w:color="auto"/>
        <w:left w:val="none" w:sz="0" w:space="0" w:color="auto"/>
        <w:bottom w:val="none" w:sz="0" w:space="0" w:color="auto"/>
        <w:right w:val="none" w:sz="0" w:space="0" w:color="auto"/>
      </w:divBdr>
      <w:divsChild>
        <w:div w:id="1056586336">
          <w:marLeft w:val="0"/>
          <w:marRight w:val="0"/>
          <w:marTop w:val="0"/>
          <w:marBottom w:val="0"/>
          <w:divBdr>
            <w:top w:val="none" w:sz="0" w:space="0" w:color="auto"/>
            <w:left w:val="none" w:sz="0" w:space="0" w:color="auto"/>
            <w:bottom w:val="none" w:sz="0" w:space="0" w:color="auto"/>
            <w:right w:val="none" w:sz="0" w:space="0" w:color="auto"/>
          </w:divBdr>
          <w:divsChild>
            <w:div w:id="1056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29">
      <w:marLeft w:val="0"/>
      <w:marRight w:val="0"/>
      <w:marTop w:val="0"/>
      <w:marBottom w:val="0"/>
      <w:divBdr>
        <w:top w:val="none" w:sz="0" w:space="0" w:color="auto"/>
        <w:left w:val="none" w:sz="0" w:space="0" w:color="auto"/>
        <w:bottom w:val="none" w:sz="0" w:space="0" w:color="auto"/>
        <w:right w:val="none" w:sz="0" w:space="0" w:color="auto"/>
      </w:divBdr>
    </w:div>
    <w:div w:id="1056586333">
      <w:marLeft w:val="0"/>
      <w:marRight w:val="0"/>
      <w:marTop w:val="0"/>
      <w:marBottom w:val="0"/>
      <w:divBdr>
        <w:top w:val="none" w:sz="0" w:space="0" w:color="auto"/>
        <w:left w:val="none" w:sz="0" w:space="0" w:color="auto"/>
        <w:bottom w:val="none" w:sz="0" w:space="0" w:color="auto"/>
        <w:right w:val="none" w:sz="0" w:space="0" w:color="auto"/>
      </w:divBdr>
    </w:div>
    <w:div w:id="1056586335">
      <w:marLeft w:val="0"/>
      <w:marRight w:val="0"/>
      <w:marTop w:val="0"/>
      <w:marBottom w:val="0"/>
      <w:divBdr>
        <w:top w:val="none" w:sz="0" w:space="0" w:color="auto"/>
        <w:left w:val="none" w:sz="0" w:space="0" w:color="auto"/>
        <w:bottom w:val="none" w:sz="0" w:space="0" w:color="auto"/>
        <w:right w:val="none" w:sz="0" w:space="0" w:color="auto"/>
      </w:divBdr>
      <w:divsChild>
        <w:div w:id="1056586330">
          <w:marLeft w:val="0"/>
          <w:marRight w:val="0"/>
          <w:marTop w:val="0"/>
          <w:marBottom w:val="0"/>
          <w:divBdr>
            <w:top w:val="none" w:sz="0" w:space="0" w:color="auto"/>
            <w:left w:val="none" w:sz="0" w:space="0" w:color="auto"/>
            <w:bottom w:val="none" w:sz="0" w:space="0" w:color="auto"/>
            <w:right w:val="none" w:sz="0" w:space="0" w:color="auto"/>
          </w:divBdr>
          <w:divsChild>
            <w:div w:id="1056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38">
      <w:marLeft w:val="0"/>
      <w:marRight w:val="0"/>
      <w:marTop w:val="0"/>
      <w:marBottom w:val="0"/>
      <w:divBdr>
        <w:top w:val="none" w:sz="0" w:space="0" w:color="auto"/>
        <w:left w:val="none" w:sz="0" w:space="0" w:color="auto"/>
        <w:bottom w:val="none" w:sz="0" w:space="0" w:color="auto"/>
        <w:right w:val="none" w:sz="0" w:space="0" w:color="auto"/>
      </w:divBdr>
      <w:divsChild>
        <w:div w:id="1056586331">
          <w:marLeft w:val="0"/>
          <w:marRight w:val="0"/>
          <w:marTop w:val="0"/>
          <w:marBottom w:val="0"/>
          <w:divBdr>
            <w:top w:val="none" w:sz="0" w:space="0" w:color="auto"/>
            <w:left w:val="none" w:sz="0" w:space="0" w:color="auto"/>
            <w:bottom w:val="none" w:sz="0" w:space="0" w:color="auto"/>
            <w:right w:val="none" w:sz="0" w:space="0" w:color="auto"/>
          </w:divBdr>
          <w:divsChild>
            <w:div w:id="1056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obile.com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mobile.com/shop/plans/Cell-Phone-Plans-Overview.aspx?WT.ac=0346HOM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tchneer@google.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Greetings, </vt:lpstr>
    </vt:vector>
  </TitlesOfParts>
  <Company>GMO Hill Holliday</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Adam Seymour</dc:creator>
  <cp:lastModifiedBy>Amy</cp:lastModifiedBy>
  <cp:revision>2</cp:revision>
  <cp:lastPrinted>2009-11-04T18:32:00Z</cp:lastPrinted>
  <dcterms:created xsi:type="dcterms:W3CDTF">2010-11-18T03:01:00Z</dcterms:created>
  <dcterms:modified xsi:type="dcterms:W3CDTF">2010-11-18T03:01:00Z</dcterms:modified>
</cp:coreProperties>
</file>